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29623" w14:textId="77777777" w:rsidR="003C5C1A" w:rsidRDefault="003C5C1A" w:rsidP="00AA5023">
      <w:pPr>
        <w:jc w:val="center"/>
        <w:rPr>
          <w:rFonts w:ascii="Arial" w:hAnsi="Arial" w:cs="Arial"/>
          <w:b/>
          <w:color w:val="222222"/>
          <w:sz w:val="20"/>
          <w:szCs w:val="20"/>
          <w:lang w:val="nl-NL"/>
        </w:rPr>
      </w:pPr>
    </w:p>
    <w:p w14:paraId="4EE69B59" w14:textId="77777777" w:rsidR="003C5C1A" w:rsidRDefault="003C5C1A" w:rsidP="00AA5023">
      <w:pPr>
        <w:jc w:val="center"/>
        <w:rPr>
          <w:rFonts w:ascii="Arial" w:hAnsi="Arial" w:cs="Arial"/>
          <w:b/>
          <w:color w:val="222222"/>
          <w:sz w:val="20"/>
          <w:szCs w:val="20"/>
          <w:lang w:val="nl-NL"/>
        </w:rPr>
      </w:pPr>
    </w:p>
    <w:p w14:paraId="7FE28EFA" w14:textId="77777777" w:rsidR="00956B65" w:rsidRPr="006751F4" w:rsidRDefault="00AA5023" w:rsidP="00AA5023">
      <w:pPr>
        <w:jc w:val="center"/>
        <w:rPr>
          <w:rFonts w:ascii="Times New Roman" w:hAnsi="Times New Roman" w:cs="Times New Roman"/>
          <w:b/>
          <w:color w:val="222222"/>
          <w:lang w:val="nl-NL"/>
        </w:rPr>
      </w:pPr>
      <w:r w:rsidRPr="006751F4">
        <w:rPr>
          <w:rFonts w:ascii="Times New Roman" w:hAnsi="Times New Roman" w:cs="Times New Roman"/>
          <w:b/>
          <w:color w:val="222222"/>
          <w:lang w:val="nl-NL"/>
        </w:rPr>
        <w:t xml:space="preserve">VERSLAG VAN DE </w:t>
      </w:r>
      <w:r w:rsidR="00D54088" w:rsidRPr="006751F4">
        <w:rPr>
          <w:rFonts w:ascii="Times New Roman" w:hAnsi="Times New Roman" w:cs="Times New Roman"/>
          <w:b/>
          <w:color w:val="222222"/>
          <w:lang w:val="nl-NL"/>
        </w:rPr>
        <w:t>ERKEND REVISOR</w:t>
      </w:r>
      <w:r w:rsidRPr="006751F4">
        <w:rPr>
          <w:rFonts w:ascii="Times New Roman" w:hAnsi="Times New Roman" w:cs="Times New Roman"/>
          <w:b/>
          <w:color w:val="222222"/>
          <w:lang w:val="nl-NL"/>
        </w:rPr>
        <w:t xml:space="preserve"> AAN DE EFFECTIEVE </w:t>
      </w:r>
      <w:r w:rsidR="00B92BCF" w:rsidRPr="006751F4">
        <w:rPr>
          <w:rFonts w:ascii="Times New Roman" w:hAnsi="Times New Roman" w:cs="Times New Roman"/>
          <w:b/>
          <w:color w:val="222222"/>
          <w:lang w:val="nl-NL"/>
        </w:rPr>
        <w:t>LEIDING</w:t>
      </w:r>
      <w:r w:rsidRPr="006751F4">
        <w:rPr>
          <w:rFonts w:ascii="Times New Roman" w:hAnsi="Times New Roman" w:cs="Times New Roman"/>
          <w:b/>
          <w:color w:val="222222"/>
          <w:lang w:val="nl-NL"/>
        </w:rPr>
        <w:t xml:space="preserve"> VAN </w:t>
      </w:r>
      <w:r w:rsidR="007C2677">
        <w:rPr>
          <w:rFonts w:ascii="Times New Roman" w:hAnsi="Times New Roman" w:cs="Times New Roman"/>
          <w:b/>
          <w:color w:val="222222"/>
          <w:lang w:val="nl-NL"/>
        </w:rPr>
        <w:t>(</w:t>
      </w:r>
      <w:r w:rsidR="007C2677" w:rsidRPr="006751F4">
        <w:rPr>
          <w:rFonts w:ascii="Times New Roman" w:hAnsi="Times New Roman" w:cs="Times New Roman"/>
          <w:b/>
          <w:color w:val="222222"/>
          <w:highlight w:val="yellow"/>
          <w:lang w:val="nl-NL"/>
        </w:rPr>
        <w:t>…</w:t>
      </w:r>
      <w:r w:rsidR="007C2677">
        <w:rPr>
          <w:rFonts w:ascii="Times New Roman" w:hAnsi="Times New Roman" w:cs="Times New Roman"/>
          <w:b/>
          <w:color w:val="222222"/>
          <w:lang w:val="nl-NL"/>
        </w:rPr>
        <w:t>)</w:t>
      </w:r>
      <w:r w:rsidRPr="006751F4">
        <w:rPr>
          <w:rFonts w:ascii="Times New Roman" w:hAnsi="Times New Roman" w:cs="Times New Roman"/>
          <w:b/>
          <w:color w:val="222222"/>
          <w:lang w:val="nl-NL"/>
        </w:rPr>
        <w:t xml:space="preserve"> </w:t>
      </w:r>
      <w:r w:rsidR="00B92BCF" w:rsidRPr="006751F4">
        <w:rPr>
          <w:rFonts w:ascii="Times New Roman" w:hAnsi="Times New Roman" w:cs="Times New Roman"/>
          <w:b/>
          <w:color w:val="222222"/>
          <w:lang w:val="nl-NL"/>
        </w:rPr>
        <w:t xml:space="preserve">BELGISCH </w:t>
      </w:r>
      <w:r w:rsidRPr="006751F4">
        <w:rPr>
          <w:rFonts w:ascii="Times New Roman" w:hAnsi="Times New Roman" w:cs="Times New Roman"/>
          <w:b/>
          <w:color w:val="222222"/>
          <w:lang w:val="nl-NL"/>
        </w:rPr>
        <w:t>BIJKANTOOR O</w:t>
      </w:r>
      <w:r w:rsidR="00B92BCF" w:rsidRPr="006751F4">
        <w:rPr>
          <w:rFonts w:ascii="Times New Roman" w:hAnsi="Times New Roman" w:cs="Times New Roman"/>
          <w:b/>
          <w:color w:val="222222"/>
          <w:lang w:val="nl-NL"/>
        </w:rPr>
        <w:t xml:space="preserve">VER DE OPENBAAR TE MAKEN </w:t>
      </w:r>
      <w:r w:rsidRPr="006751F4">
        <w:rPr>
          <w:rFonts w:ascii="Times New Roman" w:hAnsi="Times New Roman" w:cs="Times New Roman"/>
          <w:b/>
          <w:color w:val="222222"/>
          <w:lang w:val="nl-NL"/>
        </w:rPr>
        <w:t xml:space="preserve">JAARLIJKSE BOEKHOUDKUNDIGE GEGEVENS </w:t>
      </w:r>
      <w:r w:rsidR="00B92BCF" w:rsidRPr="006751F4">
        <w:rPr>
          <w:rFonts w:ascii="Times New Roman" w:hAnsi="Times New Roman" w:cs="Times New Roman"/>
          <w:b/>
          <w:color w:val="222222"/>
          <w:lang w:val="nl-NL"/>
        </w:rPr>
        <w:t xml:space="preserve">OVER </w:t>
      </w:r>
      <w:r w:rsidR="00C964B0" w:rsidRPr="006751F4">
        <w:rPr>
          <w:rFonts w:ascii="Times New Roman" w:hAnsi="Times New Roman" w:cs="Times New Roman"/>
          <w:b/>
          <w:color w:val="222222"/>
          <w:lang w:val="nl-NL"/>
        </w:rPr>
        <w:t>HET BOEKJAAR AFGESLOTEN OP</w:t>
      </w:r>
      <w:r w:rsidR="007C2677">
        <w:rPr>
          <w:rFonts w:ascii="Times New Roman" w:hAnsi="Times New Roman" w:cs="Times New Roman"/>
          <w:b/>
          <w:color w:val="222222"/>
          <w:lang w:val="nl-NL"/>
        </w:rPr>
        <w:t xml:space="preserve"> (</w:t>
      </w:r>
      <w:r w:rsidR="007C2677" w:rsidRPr="006751F4">
        <w:rPr>
          <w:rFonts w:ascii="Times New Roman" w:hAnsi="Times New Roman" w:cs="Times New Roman"/>
          <w:b/>
          <w:color w:val="222222"/>
          <w:highlight w:val="yellow"/>
          <w:lang w:val="nl-NL"/>
        </w:rPr>
        <w:t>…</w:t>
      </w:r>
      <w:r w:rsidR="007C2677">
        <w:rPr>
          <w:rFonts w:ascii="Times New Roman" w:hAnsi="Times New Roman" w:cs="Times New Roman"/>
          <w:b/>
          <w:color w:val="222222"/>
          <w:lang w:val="nl-NL"/>
        </w:rPr>
        <w:t>)</w:t>
      </w:r>
      <w:r w:rsidR="00263CBA" w:rsidRPr="006751F4">
        <w:rPr>
          <w:rFonts w:ascii="Times New Roman" w:hAnsi="Times New Roman" w:cs="Times New Roman"/>
          <w:b/>
          <w:color w:val="222222"/>
          <w:lang w:val="nl-NL"/>
        </w:rPr>
        <w:t xml:space="preserve"> </w:t>
      </w:r>
    </w:p>
    <w:p w14:paraId="6221121D" w14:textId="77777777" w:rsidR="00D54088" w:rsidRPr="006751F4" w:rsidRDefault="00D54088" w:rsidP="00D54088">
      <w:pPr>
        <w:pStyle w:val="BodyText2"/>
        <w:tabs>
          <w:tab w:val="left" w:pos="7938"/>
        </w:tabs>
        <w:spacing w:line="240" w:lineRule="auto"/>
        <w:rPr>
          <w:sz w:val="22"/>
          <w:szCs w:val="22"/>
          <w:u w:val="single"/>
          <w:lang w:val="nl-BE"/>
        </w:rPr>
      </w:pPr>
      <w:r w:rsidRPr="006751F4">
        <w:rPr>
          <w:sz w:val="22"/>
          <w:szCs w:val="22"/>
          <w:u w:val="single"/>
          <w:lang w:val="nl-BE"/>
        </w:rPr>
        <w:tab/>
      </w:r>
    </w:p>
    <w:p w14:paraId="29C0C25F" w14:textId="77777777" w:rsidR="003C5C1A" w:rsidRPr="006751F4" w:rsidRDefault="003C5C1A">
      <w:pPr>
        <w:rPr>
          <w:rFonts w:ascii="Times New Roman" w:hAnsi="Times New Roman" w:cs="Times New Roman"/>
        </w:rPr>
      </w:pPr>
    </w:p>
    <w:p w14:paraId="62ED7633" w14:textId="77777777" w:rsidR="00602D3C" w:rsidRPr="006751F4" w:rsidRDefault="00B92BCF" w:rsidP="00BB06FC">
      <w:pPr>
        <w:spacing w:before="120" w:after="120" w:line="240" w:lineRule="auto"/>
        <w:jc w:val="both"/>
        <w:rPr>
          <w:rFonts w:ascii="Times New Roman" w:hAnsi="Times New Roman" w:cs="Times New Roman"/>
        </w:rPr>
      </w:pPr>
      <w:r w:rsidRPr="006751F4">
        <w:rPr>
          <w:rFonts w:ascii="Times New Roman" w:hAnsi="Times New Roman" w:cs="Times New Roman"/>
        </w:rPr>
        <w:t xml:space="preserve">Overeenkomstig </w:t>
      </w:r>
      <w:r w:rsidR="00602D3C" w:rsidRPr="006751F4">
        <w:rPr>
          <w:rFonts w:ascii="Times New Roman" w:hAnsi="Times New Roman" w:cs="Times New Roman"/>
        </w:rPr>
        <w:t>de wettelijke</w:t>
      </w:r>
      <w:r w:rsidRPr="006751F4">
        <w:rPr>
          <w:rFonts w:ascii="Times New Roman" w:hAnsi="Times New Roman" w:cs="Times New Roman"/>
        </w:rPr>
        <w:t xml:space="preserve"> bepalingen brengen wij U verslag uit in het kader van ons mandaat van erkend revisor.</w:t>
      </w:r>
      <w:r w:rsidR="00B35CEC">
        <w:rPr>
          <w:rFonts w:ascii="Times New Roman" w:hAnsi="Times New Roman" w:cs="Times New Roman"/>
        </w:rPr>
        <w:t xml:space="preserve"> </w:t>
      </w:r>
      <w:r w:rsidRPr="006751F4">
        <w:rPr>
          <w:rFonts w:ascii="Times New Roman" w:hAnsi="Times New Roman" w:cs="Times New Roman"/>
        </w:rPr>
        <w:t>Dit verslag heeft betrekking op de openbaar te maken</w:t>
      </w:r>
      <w:r w:rsidR="000307B4">
        <w:rPr>
          <w:rFonts w:ascii="Times New Roman" w:hAnsi="Times New Roman" w:cs="Times New Roman"/>
        </w:rPr>
        <w:t xml:space="preserve"> jaarlijkse</w:t>
      </w:r>
      <w:r w:rsidRPr="006751F4">
        <w:rPr>
          <w:rFonts w:ascii="Times New Roman" w:hAnsi="Times New Roman" w:cs="Times New Roman"/>
        </w:rPr>
        <w:t xml:space="preserve"> boekhoudkundige gegevens </w:t>
      </w:r>
      <w:r w:rsidR="00925E16" w:rsidRPr="006751F4">
        <w:rPr>
          <w:rFonts w:ascii="Times New Roman" w:hAnsi="Times New Roman" w:cs="Times New Roman"/>
        </w:rPr>
        <w:t>van</w:t>
      </w:r>
      <w:r w:rsidR="004742EE" w:rsidRPr="006751F4">
        <w:rPr>
          <w:rFonts w:ascii="Times New Roman" w:hAnsi="Times New Roman" w:cs="Times New Roman"/>
        </w:rPr>
        <w:t xml:space="preserve"> </w:t>
      </w:r>
      <w:r w:rsidR="00BF21B1">
        <w:rPr>
          <w:rFonts w:ascii="Times New Roman" w:hAnsi="Times New Roman" w:cs="Times New Roman"/>
        </w:rPr>
        <w:t>(</w:t>
      </w:r>
      <w:r w:rsidR="00BF21B1" w:rsidRPr="006751F4">
        <w:rPr>
          <w:rFonts w:ascii="Times New Roman" w:hAnsi="Times New Roman" w:cs="Times New Roman"/>
          <w:highlight w:val="yellow"/>
        </w:rPr>
        <w:t>…</w:t>
      </w:r>
      <w:r w:rsidR="00BF21B1">
        <w:rPr>
          <w:rFonts w:ascii="Times New Roman" w:hAnsi="Times New Roman" w:cs="Times New Roman"/>
        </w:rPr>
        <w:t>)</w:t>
      </w:r>
      <w:r w:rsidR="00925E16" w:rsidRPr="006751F4">
        <w:rPr>
          <w:rFonts w:ascii="Times New Roman" w:hAnsi="Times New Roman" w:cs="Times New Roman"/>
        </w:rPr>
        <w:t xml:space="preserve"> (het “</w:t>
      </w:r>
      <w:r w:rsidR="004742EE" w:rsidRPr="006751F4">
        <w:rPr>
          <w:rFonts w:ascii="Times New Roman" w:hAnsi="Times New Roman" w:cs="Times New Roman"/>
        </w:rPr>
        <w:t>B</w:t>
      </w:r>
      <w:r w:rsidR="00925E16" w:rsidRPr="006751F4">
        <w:rPr>
          <w:rFonts w:ascii="Times New Roman" w:hAnsi="Times New Roman" w:cs="Times New Roman"/>
        </w:rPr>
        <w:t>ijkantoor”) over het boekjaar afgesloten op</w:t>
      </w:r>
      <w:r w:rsidR="00BF21B1">
        <w:rPr>
          <w:rFonts w:ascii="Times New Roman" w:hAnsi="Times New Roman" w:cs="Times New Roman"/>
        </w:rPr>
        <w:t xml:space="preserve"> (</w:t>
      </w:r>
      <w:r w:rsidR="00BF21B1" w:rsidRPr="006751F4">
        <w:rPr>
          <w:rFonts w:ascii="Times New Roman" w:hAnsi="Times New Roman" w:cs="Times New Roman"/>
          <w:highlight w:val="yellow"/>
        </w:rPr>
        <w:t>…</w:t>
      </w:r>
      <w:r w:rsidR="00BF21B1">
        <w:rPr>
          <w:rFonts w:ascii="Times New Roman" w:hAnsi="Times New Roman" w:cs="Times New Roman"/>
        </w:rPr>
        <w:t>)</w:t>
      </w:r>
      <w:r w:rsidR="00B35CEC">
        <w:rPr>
          <w:rFonts w:ascii="Times New Roman" w:hAnsi="Times New Roman" w:cs="Times New Roman"/>
        </w:rPr>
        <w:t>,</w:t>
      </w:r>
      <w:r w:rsidR="00BF21B1">
        <w:rPr>
          <w:rFonts w:ascii="Times New Roman" w:hAnsi="Times New Roman" w:cs="Times New Roman"/>
        </w:rPr>
        <w:t xml:space="preserve"> </w:t>
      </w:r>
      <w:r w:rsidR="00925E16" w:rsidRPr="006751F4">
        <w:rPr>
          <w:rFonts w:ascii="Times New Roman" w:hAnsi="Times New Roman" w:cs="Times New Roman"/>
        </w:rPr>
        <w:t>opgesteld overeenkomstig de bepalingen van het Koninklijk Besluit van 23 september 1992 op de boekhoudkundige gegev</w:t>
      </w:r>
      <w:r w:rsidR="00037093" w:rsidRPr="006751F4">
        <w:rPr>
          <w:rFonts w:ascii="Times New Roman" w:hAnsi="Times New Roman" w:cs="Times New Roman"/>
        </w:rPr>
        <w:t>e</w:t>
      </w:r>
      <w:r w:rsidR="00925E16" w:rsidRPr="006751F4">
        <w:rPr>
          <w:rFonts w:ascii="Times New Roman" w:hAnsi="Times New Roman" w:cs="Times New Roman"/>
        </w:rPr>
        <w:t xml:space="preserve">ns </w:t>
      </w:r>
      <w:r w:rsidR="00037093" w:rsidRPr="006751F4">
        <w:rPr>
          <w:rFonts w:ascii="Times New Roman" w:hAnsi="Times New Roman" w:cs="Times New Roman"/>
        </w:rPr>
        <w:t xml:space="preserve">over in België gevestigde bijkantoren van kredietinstellingen, beleggingsondernemingen en </w:t>
      </w:r>
      <w:r w:rsidR="00037093" w:rsidRPr="00BF0C77">
        <w:rPr>
          <w:rFonts w:ascii="Times New Roman" w:hAnsi="Times New Roman" w:cs="Times New Roman"/>
          <w:iCs/>
          <w:color w:val="000000"/>
          <w:lang w:eastAsia="nl-BE"/>
        </w:rPr>
        <w:t>beheervennootschappen</w:t>
      </w:r>
      <w:r w:rsidR="004742EE" w:rsidRPr="006751F4">
        <w:rPr>
          <w:rFonts w:ascii="Times New Roman" w:hAnsi="Times New Roman" w:cs="Times New Roman"/>
        </w:rPr>
        <w:t xml:space="preserve"> </w:t>
      </w:r>
      <w:r w:rsidR="00037093" w:rsidRPr="006751F4">
        <w:rPr>
          <w:rFonts w:ascii="Times New Roman" w:hAnsi="Times New Roman" w:cs="Times New Roman"/>
        </w:rPr>
        <w:t>van instellingen voor collectieve belegging naar buitenlands recht (“het Koninklijk Besluit op de boekhoudkundige gegevens”) en het Koninklijk Besluit van 23 september 1992 op de jaarrekening van de kredietinstellingen, de beleggingsondernemingen en de beheervennootschappen van instellingen voor collectieve belegging (“het Koninklijk Bes</w:t>
      </w:r>
      <w:r w:rsidR="00010967" w:rsidRPr="006751F4">
        <w:rPr>
          <w:rFonts w:ascii="Times New Roman" w:hAnsi="Times New Roman" w:cs="Times New Roman"/>
        </w:rPr>
        <w:t>l</w:t>
      </w:r>
      <w:r w:rsidR="00037093" w:rsidRPr="006751F4">
        <w:rPr>
          <w:rFonts w:ascii="Times New Roman" w:hAnsi="Times New Roman" w:cs="Times New Roman"/>
        </w:rPr>
        <w:t xml:space="preserve">uit </w:t>
      </w:r>
      <w:r w:rsidR="00105CA1" w:rsidRPr="006751F4">
        <w:rPr>
          <w:rFonts w:ascii="Times New Roman" w:hAnsi="Times New Roman" w:cs="Times New Roman"/>
        </w:rPr>
        <w:t>op de jaarrekening”).</w:t>
      </w:r>
    </w:p>
    <w:p w14:paraId="4ADC6B80" w14:textId="77777777" w:rsidR="002642CB" w:rsidRPr="006751F4" w:rsidRDefault="00105CA1" w:rsidP="00BF0C77">
      <w:pPr>
        <w:spacing w:before="120" w:after="120" w:line="240" w:lineRule="auto"/>
        <w:jc w:val="both"/>
        <w:rPr>
          <w:rFonts w:ascii="Times New Roman" w:hAnsi="Times New Roman" w:cs="Times New Roman"/>
        </w:rPr>
      </w:pPr>
      <w:r w:rsidRPr="006751F4">
        <w:rPr>
          <w:rFonts w:ascii="Times New Roman" w:hAnsi="Times New Roman" w:cs="Times New Roman"/>
        </w:rPr>
        <w:t xml:space="preserve">Onze </w:t>
      </w:r>
      <w:r w:rsidRPr="00BF0C77">
        <w:rPr>
          <w:rFonts w:ascii="Times New Roman" w:hAnsi="Times New Roman" w:cs="Times New Roman"/>
          <w:iCs/>
          <w:color w:val="000000"/>
          <w:lang w:eastAsia="nl-BE"/>
        </w:rPr>
        <w:t>benoeming</w:t>
      </w:r>
      <w:r w:rsidRPr="006751F4">
        <w:rPr>
          <w:rFonts w:ascii="Times New Roman" w:hAnsi="Times New Roman" w:cs="Times New Roman"/>
        </w:rPr>
        <w:t xml:space="preserve"> als erkend revisor van</w:t>
      </w:r>
      <w:r w:rsidR="00BF21B1">
        <w:rPr>
          <w:rFonts w:ascii="Times New Roman" w:hAnsi="Times New Roman" w:cs="Times New Roman"/>
        </w:rPr>
        <w:t xml:space="preserve"> (</w:t>
      </w:r>
      <w:r w:rsidR="00BF21B1" w:rsidRPr="006751F4">
        <w:rPr>
          <w:rFonts w:ascii="Times New Roman" w:hAnsi="Times New Roman" w:cs="Times New Roman"/>
          <w:highlight w:val="yellow"/>
        </w:rPr>
        <w:t>…</w:t>
      </w:r>
      <w:r w:rsidR="00BF21B1">
        <w:rPr>
          <w:rFonts w:ascii="Times New Roman" w:hAnsi="Times New Roman" w:cs="Times New Roman"/>
        </w:rPr>
        <w:t>)</w:t>
      </w:r>
      <w:r w:rsidRPr="006751F4">
        <w:rPr>
          <w:rFonts w:ascii="Times New Roman" w:hAnsi="Times New Roman" w:cs="Times New Roman"/>
        </w:rPr>
        <w:t>, werd goedgekeurd door het directiecomité van de Nationale Bank van België (de</w:t>
      </w:r>
      <w:r w:rsidR="00B35CEC">
        <w:rPr>
          <w:rFonts w:ascii="Times New Roman" w:hAnsi="Times New Roman" w:cs="Times New Roman"/>
        </w:rPr>
        <w:t xml:space="preserve"> “NBB”) van</w:t>
      </w:r>
      <w:r w:rsidR="00BF21B1">
        <w:rPr>
          <w:rFonts w:ascii="Times New Roman" w:hAnsi="Times New Roman" w:cs="Times New Roman"/>
        </w:rPr>
        <w:t xml:space="preserve"> (</w:t>
      </w:r>
      <w:r w:rsidR="00BF21B1" w:rsidRPr="006751F4">
        <w:rPr>
          <w:rFonts w:ascii="Times New Roman" w:hAnsi="Times New Roman" w:cs="Times New Roman"/>
          <w:highlight w:val="yellow"/>
        </w:rPr>
        <w:t>…</w:t>
      </w:r>
      <w:r w:rsidR="00BF21B1">
        <w:rPr>
          <w:rFonts w:ascii="Times New Roman" w:hAnsi="Times New Roman" w:cs="Times New Roman"/>
        </w:rPr>
        <w:t>)</w:t>
      </w:r>
      <w:r w:rsidR="004742EE" w:rsidRPr="006751F4">
        <w:rPr>
          <w:rFonts w:ascii="Times New Roman" w:hAnsi="Times New Roman" w:cs="Times New Roman"/>
        </w:rPr>
        <w:t>, overeenkomstig</w:t>
      </w:r>
      <w:r w:rsidRPr="006751F4">
        <w:rPr>
          <w:rFonts w:ascii="Times New Roman" w:hAnsi="Times New Roman" w:cs="Times New Roman"/>
        </w:rPr>
        <w:t xml:space="preserve"> het voorstel van de effectieve leiding. </w:t>
      </w:r>
      <w:r w:rsidR="00A45539" w:rsidRPr="006751F4">
        <w:rPr>
          <w:rFonts w:ascii="Times New Roman" w:hAnsi="Times New Roman" w:cs="Times New Roman"/>
        </w:rPr>
        <w:t>Ons</w:t>
      </w:r>
      <w:r w:rsidR="003E177A" w:rsidRPr="006751F4">
        <w:rPr>
          <w:rFonts w:ascii="Times New Roman" w:hAnsi="Times New Roman" w:cs="Times New Roman"/>
        </w:rPr>
        <w:t xml:space="preserve"> </w:t>
      </w:r>
      <w:r w:rsidR="00A45539" w:rsidRPr="006751F4">
        <w:rPr>
          <w:rFonts w:ascii="Times New Roman" w:hAnsi="Times New Roman" w:cs="Times New Roman"/>
        </w:rPr>
        <w:t>mandaat loopt</w:t>
      </w:r>
      <w:r w:rsidR="00B52F4F" w:rsidRPr="006751F4">
        <w:rPr>
          <w:rFonts w:ascii="Times New Roman" w:hAnsi="Times New Roman" w:cs="Times New Roman"/>
        </w:rPr>
        <w:t xml:space="preserve"> </w:t>
      </w:r>
      <w:r w:rsidRPr="006751F4">
        <w:rPr>
          <w:rFonts w:ascii="Times New Roman" w:hAnsi="Times New Roman" w:cs="Times New Roman"/>
        </w:rPr>
        <w:t>af op de datum van ondertek</w:t>
      </w:r>
      <w:r w:rsidR="000307B4">
        <w:rPr>
          <w:rFonts w:ascii="Times New Roman" w:hAnsi="Times New Roman" w:cs="Times New Roman"/>
        </w:rPr>
        <w:t>ening van ons verslag over de</w:t>
      </w:r>
      <w:r w:rsidR="00A0019A" w:rsidRPr="006751F4">
        <w:rPr>
          <w:rFonts w:ascii="Times New Roman" w:hAnsi="Times New Roman" w:cs="Times New Roman"/>
        </w:rPr>
        <w:t xml:space="preserve"> </w:t>
      </w:r>
      <w:r w:rsidRPr="006751F4">
        <w:rPr>
          <w:rFonts w:ascii="Times New Roman" w:hAnsi="Times New Roman" w:cs="Times New Roman"/>
        </w:rPr>
        <w:t xml:space="preserve">openbaar te maken </w:t>
      </w:r>
      <w:r w:rsidR="000307B4" w:rsidRPr="00BF0C77">
        <w:rPr>
          <w:rFonts w:ascii="Times New Roman" w:hAnsi="Times New Roman" w:cs="Times New Roman"/>
          <w:iCs/>
          <w:color w:val="000000"/>
          <w:lang w:eastAsia="nl-BE"/>
        </w:rPr>
        <w:t>jaarlijkse</w:t>
      </w:r>
      <w:r w:rsidR="000307B4">
        <w:rPr>
          <w:rFonts w:ascii="Times New Roman" w:hAnsi="Times New Roman" w:cs="Times New Roman"/>
        </w:rPr>
        <w:t xml:space="preserve"> </w:t>
      </w:r>
      <w:r w:rsidRPr="006751F4">
        <w:rPr>
          <w:rFonts w:ascii="Times New Roman" w:hAnsi="Times New Roman" w:cs="Times New Roman"/>
        </w:rPr>
        <w:t>boekhoudkundige gegev</w:t>
      </w:r>
      <w:r w:rsidR="00010967" w:rsidRPr="006751F4">
        <w:rPr>
          <w:rFonts w:ascii="Times New Roman" w:hAnsi="Times New Roman" w:cs="Times New Roman"/>
        </w:rPr>
        <w:t>e</w:t>
      </w:r>
      <w:r w:rsidRPr="006751F4">
        <w:rPr>
          <w:rFonts w:ascii="Times New Roman" w:hAnsi="Times New Roman" w:cs="Times New Roman"/>
        </w:rPr>
        <w:t xml:space="preserve">ns van het bijkantoor </w:t>
      </w:r>
      <w:r w:rsidR="00B35CEC">
        <w:rPr>
          <w:rFonts w:ascii="Times New Roman" w:hAnsi="Times New Roman" w:cs="Times New Roman"/>
        </w:rPr>
        <w:t>voor het boekjaar afgesloten op (</w:t>
      </w:r>
      <w:r w:rsidR="00B35CEC" w:rsidRPr="00B35CEC">
        <w:rPr>
          <w:rFonts w:ascii="Times New Roman" w:hAnsi="Times New Roman" w:cs="Times New Roman"/>
          <w:highlight w:val="yellow"/>
        </w:rPr>
        <w:t>…</w:t>
      </w:r>
      <w:r w:rsidR="00B35CEC">
        <w:rPr>
          <w:rFonts w:ascii="Times New Roman" w:hAnsi="Times New Roman" w:cs="Times New Roman"/>
        </w:rPr>
        <w:t>).</w:t>
      </w:r>
      <w:r w:rsidR="000E1225" w:rsidRPr="006751F4">
        <w:rPr>
          <w:rFonts w:ascii="Times New Roman" w:hAnsi="Times New Roman" w:cs="Times New Roman"/>
        </w:rPr>
        <w:t xml:space="preserve">  </w:t>
      </w:r>
      <w:r w:rsidR="00A45539" w:rsidRPr="006751F4">
        <w:rPr>
          <w:rFonts w:ascii="Times New Roman" w:hAnsi="Times New Roman" w:cs="Times New Roman"/>
        </w:rPr>
        <w:t xml:space="preserve">Wij hebben de wettelijke controle van </w:t>
      </w:r>
      <w:r w:rsidR="000E1225" w:rsidRPr="006751F4">
        <w:rPr>
          <w:rFonts w:ascii="Times New Roman" w:hAnsi="Times New Roman" w:cs="Times New Roman"/>
        </w:rPr>
        <w:t>de jaarlijkse openbaar te maken boekhoudkundige gegevens uitgevoerd gedurende</w:t>
      </w:r>
      <w:r w:rsidR="00164AF3" w:rsidRPr="006751F4">
        <w:rPr>
          <w:rFonts w:ascii="Times New Roman" w:hAnsi="Times New Roman" w:cs="Times New Roman"/>
        </w:rPr>
        <w:t xml:space="preserve"> </w:t>
      </w:r>
      <w:r w:rsidR="00BF21B1">
        <w:rPr>
          <w:rFonts w:ascii="Times New Roman" w:hAnsi="Times New Roman" w:cs="Times New Roman"/>
        </w:rPr>
        <w:t>(</w:t>
      </w:r>
      <w:r w:rsidR="00BF21B1" w:rsidRPr="006751F4">
        <w:rPr>
          <w:rFonts w:ascii="Times New Roman" w:hAnsi="Times New Roman" w:cs="Times New Roman"/>
          <w:highlight w:val="yellow"/>
        </w:rPr>
        <w:t>…</w:t>
      </w:r>
      <w:r w:rsidR="00BF21B1">
        <w:rPr>
          <w:rFonts w:ascii="Times New Roman" w:hAnsi="Times New Roman" w:cs="Times New Roman"/>
        </w:rPr>
        <w:t>)</w:t>
      </w:r>
      <w:r w:rsidR="00164AF3" w:rsidRPr="006751F4">
        <w:rPr>
          <w:rFonts w:ascii="Times New Roman" w:hAnsi="Times New Roman" w:cs="Times New Roman"/>
        </w:rPr>
        <w:t xml:space="preserve"> opeenvolgende boekjaren.</w:t>
      </w:r>
    </w:p>
    <w:p w14:paraId="0514F9B3" w14:textId="77777777" w:rsidR="00602D3C" w:rsidRPr="006751F4" w:rsidRDefault="00602D3C" w:rsidP="00BF0C77">
      <w:pPr>
        <w:pStyle w:val="Heading3"/>
        <w:spacing w:before="240" w:line="360" w:lineRule="auto"/>
        <w:jc w:val="both"/>
        <w:rPr>
          <w:rFonts w:ascii="Times New Roman" w:hAnsi="Times New Roman" w:cs="Times New Roman"/>
          <w:i/>
          <w:sz w:val="22"/>
          <w:lang w:val="nl-BE"/>
        </w:rPr>
      </w:pPr>
      <w:r w:rsidRPr="006751F4">
        <w:rPr>
          <w:rFonts w:ascii="Times New Roman" w:hAnsi="Times New Roman" w:cs="Times New Roman"/>
          <w:i/>
          <w:sz w:val="22"/>
          <w:lang w:val="nl-BE"/>
        </w:rPr>
        <w:t>Oordeel zonder voorbehoud</w:t>
      </w:r>
    </w:p>
    <w:p w14:paraId="10BC0698" w14:textId="77777777" w:rsidR="00E365C2" w:rsidRPr="006751F4" w:rsidRDefault="00C854A3" w:rsidP="00BB06FC">
      <w:pPr>
        <w:spacing w:before="120" w:after="120" w:line="240" w:lineRule="auto"/>
        <w:jc w:val="both"/>
        <w:rPr>
          <w:rFonts w:ascii="Times New Roman" w:hAnsi="Times New Roman" w:cs="Times New Roman"/>
        </w:rPr>
      </w:pPr>
      <w:r w:rsidRPr="006751F4">
        <w:rPr>
          <w:rFonts w:ascii="Times New Roman" w:hAnsi="Times New Roman" w:cs="Times New Roman"/>
        </w:rPr>
        <w:t>Wij hebben de wettel</w:t>
      </w:r>
      <w:r w:rsidR="000307B4">
        <w:rPr>
          <w:rFonts w:ascii="Times New Roman" w:hAnsi="Times New Roman" w:cs="Times New Roman"/>
        </w:rPr>
        <w:t>ijke controle uitgevoerd van de</w:t>
      </w:r>
      <w:r w:rsidR="008E6836" w:rsidRPr="006751F4">
        <w:rPr>
          <w:rFonts w:ascii="Times New Roman" w:hAnsi="Times New Roman" w:cs="Times New Roman"/>
        </w:rPr>
        <w:t xml:space="preserve"> </w:t>
      </w:r>
      <w:r w:rsidR="00475B6B" w:rsidRPr="006751F4">
        <w:rPr>
          <w:rFonts w:ascii="Times New Roman" w:hAnsi="Times New Roman" w:cs="Times New Roman"/>
        </w:rPr>
        <w:t xml:space="preserve">openbaar te maken </w:t>
      </w:r>
      <w:r w:rsidR="000307B4">
        <w:rPr>
          <w:rFonts w:ascii="Times New Roman" w:hAnsi="Times New Roman" w:cs="Times New Roman"/>
        </w:rPr>
        <w:t xml:space="preserve">jaarlijkse </w:t>
      </w:r>
      <w:r w:rsidR="008E6836" w:rsidRPr="006751F4">
        <w:rPr>
          <w:rFonts w:ascii="Times New Roman" w:hAnsi="Times New Roman" w:cs="Times New Roman"/>
        </w:rPr>
        <w:t>boe</w:t>
      </w:r>
      <w:r w:rsidRPr="006751F4">
        <w:rPr>
          <w:rFonts w:ascii="Times New Roman" w:hAnsi="Times New Roman" w:cs="Times New Roman"/>
        </w:rPr>
        <w:t>k</w:t>
      </w:r>
      <w:r w:rsidR="008E6836" w:rsidRPr="006751F4">
        <w:rPr>
          <w:rFonts w:ascii="Times New Roman" w:hAnsi="Times New Roman" w:cs="Times New Roman"/>
        </w:rPr>
        <w:t xml:space="preserve">houdkundige </w:t>
      </w:r>
      <w:r w:rsidR="00475B6B" w:rsidRPr="006751F4">
        <w:rPr>
          <w:rFonts w:ascii="Times New Roman" w:hAnsi="Times New Roman" w:cs="Times New Roman"/>
        </w:rPr>
        <w:t xml:space="preserve">gegevens </w:t>
      </w:r>
      <w:r w:rsidRPr="006751F4">
        <w:rPr>
          <w:rFonts w:ascii="Times New Roman" w:hAnsi="Times New Roman" w:cs="Times New Roman"/>
        </w:rPr>
        <w:t xml:space="preserve">van </w:t>
      </w:r>
      <w:r w:rsidR="008E6836" w:rsidRPr="006751F4">
        <w:rPr>
          <w:rFonts w:ascii="Times New Roman" w:hAnsi="Times New Roman" w:cs="Times New Roman"/>
        </w:rPr>
        <w:t>het</w:t>
      </w:r>
      <w:r w:rsidRPr="006751F4">
        <w:rPr>
          <w:rFonts w:ascii="Times New Roman" w:hAnsi="Times New Roman" w:cs="Times New Roman"/>
        </w:rPr>
        <w:t xml:space="preserve"> </w:t>
      </w:r>
      <w:r w:rsidR="004742EE" w:rsidRPr="00BF0C77">
        <w:rPr>
          <w:rFonts w:ascii="Times New Roman" w:hAnsi="Times New Roman" w:cs="Times New Roman"/>
          <w:iCs/>
          <w:color w:val="000000"/>
          <w:lang w:eastAsia="nl-BE"/>
        </w:rPr>
        <w:t>B</w:t>
      </w:r>
      <w:r w:rsidRPr="00BF0C77">
        <w:rPr>
          <w:rFonts w:ascii="Times New Roman" w:hAnsi="Times New Roman" w:cs="Times New Roman"/>
          <w:iCs/>
          <w:color w:val="000000"/>
          <w:lang w:eastAsia="nl-BE"/>
        </w:rPr>
        <w:t>ijkantoor</w:t>
      </w:r>
      <w:r w:rsidRPr="006751F4">
        <w:rPr>
          <w:rFonts w:ascii="Times New Roman" w:hAnsi="Times New Roman" w:cs="Times New Roman"/>
        </w:rPr>
        <w:t xml:space="preserve"> voor het </w:t>
      </w:r>
      <w:r w:rsidR="008E6836" w:rsidRPr="006751F4">
        <w:rPr>
          <w:rFonts w:ascii="Times New Roman" w:hAnsi="Times New Roman" w:cs="Times New Roman"/>
        </w:rPr>
        <w:t xml:space="preserve">afgesloten </w:t>
      </w:r>
      <w:r w:rsidRPr="006751F4">
        <w:rPr>
          <w:rFonts w:ascii="Times New Roman" w:hAnsi="Times New Roman" w:cs="Times New Roman"/>
        </w:rPr>
        <w:t>boekjaar</w:t>
      </w:r>
      <w:r w:rsidR="008E6836" w:rsidRPr="006751F4">
        <w:rPr>
          <w:rFonts w:ascii="Times New Roman" w:hAnsi="Times New Roman" w:cs="Times New Roman"/>
        </w:rPr>
        <w:t xml:space="preserve"> </w:t>
      </w:r>
      <w:r w:rsidR="0023115D" w:rsidRPr="006751F4">
        <w:rPr>
          <w:rFonts w:ascii="Times New Roman" w:hAnsi="Times New Roman" w:cs="Times New Roman"/>
        </w:rPr>
        <w:t>op</w:t>
      </w:r>
      <w:r w:rsidR="00B35CEC">
        <w:rPr>
          <w:rFonts w:ascii="Times New Roman" w:hAnsi="Times New Roman" w:cs="Times New Roman"/>
        </w:rPr>
        <w:t xml:space="preserve"> (</w:t>
      </w:r>
      <w:r w:rsidR="00B35CEC" w:rsidRPr="00B35CEC">
        <w:rPr>
          <w:rFonts w:ascii="Times New Roman" w:hAnsi="Times New Roman" w:cs="Times New Roman"/>
          <w:highlight w:val="yellow"/>
        </w:rPr>
        <w:t>…</w:t>
      </w:r>
      <w:r w:rsidR="00B35CEC">
        <w:rPr>
          <w:rFonts w:ascii="Times New Roman" w:hAnsi="Times New Roman" w:cs="Times New Roman"/>
        </w:rPr>
        <w:t>)</w:t>
      </w:r>
      <w:r w:rsidR="00010967" w:rsidRPr="006751F4">
        <w:rPr>
          <w:rFonts w:ascii="Times New Roman" w:hAnsi="Times New Roman" w:cs="Times New Roman"/>
        </w:rPr>
        <w:t xml:space="preserve">, opgesteld in overeenstemming met het Koninklijk Besluit op de boekhoudkundige gegevens </w:t>
      </w:r>
      <w:r w:rsidR="00F719D5" w:rsidRPr="006751F4">
        <w:rPr>
          <w:rFonts w:ascii="Times New Roman" w:hAnsi="Times New Roman" w:cs="Times New Roman"/>
        </w:rPr>
        <w:t xml:space="preserve">en </w:t>
      </w:r>
      <w:r w:rsidR="00010967" w:rsidRPr="006751F4">
        <w:rPr>
          <w:rFonts w:ascii="Times New Roman" w:hAnsi="Times New Roman" w:cs="Times New Roman"/>
        </w:rPr>
        <w:t xml:space="preserve">het Koninklijk Besluit op de jaarrekening.  </w:t>
      </w:r>
    </w:p>
    <w:p w14:paraId="1855C266" w14:textId="77777777" w:rsidR="008D0200" w:rsidRPr="006751F4" w:rsidRDefault="008D0200" w:rsidP="00BB06FC">
      <w:pPr>
        <w:spacing w:before="120" w:after="120" w:line="240" w:lineRule="auto"/>
        <w:jc w:val="both"/>
        <w:rPr>
          <w:rFonts w:ascii="Times New Roman" w:hAnsi="Times New Roman" w:cs="Times New Roman"/>
        </w:rPr>
      </w:pPr>
      <w:r w:rsidRPr="00BF0C77">
        <w:rPr>
          <w:rFonts w:ascii="Times New Roman" w:hAnsi="Times New Roman" w:cs="Times New Roman"/>
          <w:iCs/>
          <w:color w:val="000000"/>
          <w:lang w:eastAsia="nl-BE"/>
        </w:rPr>
        <w:t>De</w:t>
      </w:r>
      <w:r w:rsidRPr="006751F4">
        <w:rPr>
          <w:rFonts w:ascii="Times New Roman" w:hAnsi="Times New Roman" w:cs="Times New Roman"/>
        </w:rPr>
        <w:t xml:space="preserve"> </w:t>
      </w:r>
      <w:r w:rsidR="00010967" w:rsidRPr="006751F4">
        <w:rPr>
          <w:rFonts w:ascii="Times New Roman" w:hAnsi="Times New Roman" w:cs="Times New Roman"/>
        </w:rPr>
        <w:t xml:space="preserve">openbaar te maken </w:t>
      </w:r>
      <w:r w:rsidR="000307B4" w:rsidRPr="006751F4">
        <w:rPr>
          <w:rFonts w:ascii="Times New Roman" w:hAnsi="Times New Roman" w:cs="Times New Roman"/>
        </w:rPr>
        <w:t xml:space="preserve">jaarlijkse </w:t>
      </w:r>
      <w:r w:rsidRPr="006751F4">
        <w:rPr>
          <w:rFonts w:ascii="Times New Roman" w:hAnsi="Times New Roman" w:cs="Times New Roman"/>
        </w:rPr>
        <w:t xml:space="preserve">boekhoudkundige </w:t>
      </w:r>
      <w:r w:rsidR="00010967" w:rsidRPr="006751F4">
        <w:rPr>
          <w:rFonts w:ascii="Times New Roman" w:hAnsi="Times New Roman" w:cs="Times New Roman"/>
        </w:rPr>
        <w:t xml:space="preserve">gegevens </w:t>
      </w:r>
      <w:r w:rsidR="00FA7073" w:rsidRPr="006751F4">
        <w:rPr>
          <w:rFonts w:ascii="Times New Roman" w:hAnsi="Times New Roman" w:cs="Times New Roman"/>
        </w:rPr>
        <w:t>omvat</w:t>
      </w:r>
      <w:r w:rsidR="000307B4">
        <w:rPr>
          <w:rFonts w:ascii="Times New Roman" w:hAnsi="Times New Roman" w:cs="Times New Roman"/>
        </w:rPr>
        <w:t>ten</w:t>
      </w:r>
      <w:r w:rsidRPr="006751F4">
        <w:rPr>
          <w:rFonts w:ascii="Times New Roman" w:hAnsi="Times New Roman" w:cs="Times New Roman"/>
        </w:rPr>
        <w:t xml:space="preserve"> de </w:t>
      </w:r>
      <w:r w:rsidR="00010967" w:rsidRPr="006751F4">
        <w:rPr>
          <w:rFonts w:ascii="Times New Roman" w:hAnsi="Times New Roman" w:cs="Times New Roman"/>
        </w:rPr>
        <w:t xml:space="preserve">verplichte posten van de </w:t>
      </w:r>
      <w:r w:rsidRPr="006751F4">
        <w:rPr>
          <w:rFonts w:ascii="Times New Roman" w:hAnsi="Times New Roman" w:cs="Times New Roman"/>
        </w:rPr>
        <w:t>balans op</w:t>
      </w:r>
      <w:r w:rsidR="00BF21B1">
        <w:rPr>
          <w:rFonts w:ascii="Times New Roman" w:hAnsi="Times New Roman" w:cs="Times New Roman"/>
        </w:rPr>
        <w:t xml:space="preserve"> (</w:t>
      </w:r>
      <w:r w:rsidR="00BF21B1" w:rsidRPr="006751F4">
        <w:rPr>
          <w:rFonts w:ascii="Times New Roman" w:hAnsi="Times New Roman" w:cs="Times New Roman"/>
          <w:highlight w:val="yellow"/>
        </w:rPr>
        <w:t>…</w:t>
      </w:r>
      <w:r w:rsidR="00BF21B1">
        <w:rPr>
          <w:rFonts w:ascii="Times New Roman" w:hAnsi="Times New Roman" w:cs="Times New Roman"/>
        </w:rPr>
        <w:t>)</w:t>
      </w:r>
      <w:r w:rsidRPr="006751F4">
        <w:rPr>
          <w:rFonts w:ascii="Times New Roman" w:hAnsi="Times New Roman" w:cs="Times New Roman"/>
        </w:rPr>
        <w:t xml:space="preserve">, </w:t>
      </w:r>
      <w:r w:rsidR="00010967" w:rsidRPr="006751F4">
        <w:rPr>
          <w:rFonts w:ascii="Times New Roman" w:hAnsi="Times New Roman" w:cs="Times New Roman"/>
        </w:rPr>
        <w:t xml:space="preserve">van </w:t>
      </w:r>
      <w:r w:rsidR="00164AF3" w:rsidRPr="006751F4">
        <w:rPr>
          <w:rFonts w:ascii="Times New Roman" w:hAnsi="Times New Roman" w:cs="Times New Roman"/>
        </w:rPr>
        <w:t xml:space="preserve">de </w:t>
      </w:r>
      <w:r w:rsidR="00010967" w:rsidRPr="006751F4">
        <w:rPr>
          <w:rFonts w:ascii="Times New Roman" w:hAnsi="Times New Roman" w:cs="Times New Roman"/>
        </w:rPr>
        <w:t xml:space="preserve">resultatenrekening </w:t>
      </w:r>
      <w:r w:rsidR="00F719D5" w:rsidRPr="006751F4">
        <w:rPr>
          <w:rFonts w:ascii="Times New Roman" w:hAnsi="Times New Roman" w:cs="Times New Roman"/>
        </w:rPr>
        <w:t xml:space="preserve">voor </w:t>
      </w:r>
      <w:r w:rsidRPr="006751F4">
        <w:rPr>
          <w:rFonts w:ascii="Times New Roman" w:hAnsi="Times New Roman" w:cs="Times New Roman"/>
        </w:rPr>
        <w:t xml:space="preserve">het boekjaar afgesloten op die datum en </w:t>
      </w:r>
      <w:r w:rsidR="00F719D5" w:rsidRPr="006751F4">
        <w:rPr>
          <w:rFonts w:ascii="Times New Roman" w:hAnsi="Times New Roman" w:cs="Times New Roman"/>
        </w:rPr>
        <w:t xml:space="preserve">van </w:t>
      </w:r>
      <w:r w:rsidRPr="006751F4">
        <w:rPr>
          <w:rFonts w:ascii="Times New Roman" w:hAnsi="Times New Roman" w:cs="Times New Roman"/>
        </w:rPr>
        <w:t xml:space="preserve">de toelichting. </w:t>
      </w:r>
      <w:r w:rsidR="00F719D5" w:rsidRPr="006751F4">
        <w:rPr>
          <w:rFonts w:ascii="Times New Roman" w:hAnsi="Times New Roman" w:cs="Times New Roman"/>
        </w:rPr>
        <w:t xml:space="preserve"> Het balanstotaal bedraagt </w:t>
      </w:r>
      <w:r w:rsidR="00BF21B1">
        <w:rPr>
          <w:rFonts w:ascii="Times New Roman" w:hAnsi="Times New Roman" w:cs="Times New Roman"/>
        </w:rPr>
        <w:t>(</w:t>
      </w:r>
      <w:r w:rsidR="00BF21B1" w:rsidRPr="006751F4">
        <w:rPr>
          <w:rFonts w:ascii="Times New Roman" w:hAnsi="Times New Roman" w:cs="Times New Roman"/>
          <w:highlight w:val="yellow"/>
        </w:rPr>
        <w:t>…</w:t>
      </w:r>
      <w:r w:rsidR="00BF21B1">
        <w:rPr>
          <w:rFonts w:ascii="Times New Roman" w:hAnsi="Times New Roman" w:cs="Times New Roman"/>
        </w:rPr>
        <w:t xml:space="preserve">) </w:t>
      </w:r>
      <w:r w:rsidR="005F3DE4" w:rsidRPr="006751F4">
        <w:rPr>
          <w:rFonts w:ascii="Times New Roman" w:hAnsi="Times New Roman" w:cs="Times New Roman"/>
        </w:rPr>
        <w:t>EUR</w:t>
      </w:r>
      <w:r w:rsidR="00BF21B1">
        <w:rPr>
          <w:rFonts w:ascii="Times New Roman" w:hAnsi="Times New Roman" w:cs="Times New Roman"/>
        </w:rPr>
        <w:t>.</w:t>
      </w:r>
    </w:p>
    <w:p w14:paraId="2D0F79FB" w14:textId="77777777" w:rsidR="0023115D" w:rsidRPr="00BF0C77" w:rsidRDefault="00B73502" w:rsidP="00BF0C77">
      <w:pPr>
        <w:spacing w:before="120" w:after="120" w:line="240" w:lineRule="auto"/>
        <w:jc w:val="both"/>
        <w:rPr>
          <w:rFonts w:ascii="Times New Roman" w:hAnsi="Times New Roman" w:cs="Times New Roman"/>
          <w:iCs/>
          <w:color w:val="000000"/>
          <w:lang w:eastAsia="nl-BE"/>
        </w:rPr>
      </w:pPr>
      <w:r w:rsidRPr="00BF0C77">
        <w:rPr>
          <w:rFonts w:ascii="Times New Roman" w:hAnsi="Times New Roman" w:cs="Times New Roman"/>
          <w:iCs/>
          <w:color w:val="000000"/>
          <w:lang w:eastAsia="nl-BE"/>
        </w:rPr>
        <w:t xml:space="preserve">Naar ons oordeel </w:t>
      </w:r>
      <w:r w:rsidR="00F719D5" w:rsidRPr="00BF0C77">
        <w:rPr>
          <w:rFonts w:ascii="Times New Roman" w:hAnsi="Times New Roman" w:cs="Times New Roman"/>
          <w:iCs/>
          <w:color w:val="000000"/>
          <w:lang w:eastAsia="nl-BE"/>
        </w:rPr>
        <w:t xml:space="preserve">zijn de openbaar te maken </w:t>
      </w:r>
      <w:r w:rsidR="000307B4" w:rsidRPr="00BF0C77">
        <w:rPr>
          <w:rFonts w:ascii="Times New Roman" w:hAnsi="Times New Roman" w:cs="Times New Roman"/>
          <w:iCs/>
          <w:color w:val="000000"/>
          <w:lang w:eastAsia="nl-BE"/>
        </w:rPr>
        <w:t xml:space="preserve">jaarlijkse </w:t>
      </w:r>
      <w:r w:rsidR="00F719D5" w:rsidRPr="00BF0C77">
        <w:rPr>
          <w:rFonts w:ascii="Times New Roman" w:hAnsi="Times New Roman" w:cs="Times New Roman"/>
          <w:iCs/>
          <w:color w:val="000000"/>
          <w:lang w:eastAsia="nl-BE"/>
        </w:rPr>
        <w:t>boekhoudkundige gegevens in alle materieel belang zijnde opzichten opgesteld in overeenstemming met de bepalingen van het Koninklijk Besluit op de boekhoudkundige gegevens en het Koninklijk Besluit op de jaarrekening</w:t>
      </w:r>
      <w:r w:rsidR="00BD0521" w:rsidRPr="00BF0C77">
        <w:rPr>
          <w:rFonts w:ascii="Times New Roman" w:hAnsi="Times New Roman" w:cs="Times New Roman"/>
          <w:iCs/>
          <w:color w:val="000000"/>
          <w:lang w:eastAsia="nl-BE"/>
        </w:rPr>
        <w:t>.</w:t>
      </w:r>
    </w:p>
    <w:p w14:paraId="45C74B21" w14:textId="77777777" w:rsidR="0023115D" w:rsidRPr="006751F4" w:rsidRDefault="0023115D" w:rsidP="00BF0C77">
      <w:pPr>
        <w:pStyle w:val="Heading3"/>
        <w:spacing w:before="240" w:line="360" w:lineRule="auto"/>
        <w:jc w:val="both"/>
        <w:rPr>
          <w:rFonts w:ascii="Times New Roman" w:hAnsi="Times New Roman" w:cs="Times New Roman"/>
          <w:i/>
          <w:sz w:val="22"/>
          <w:lang w:val="nl-BE"/>
        </w:rPr>
      </w:pPr>
      <w:bookmarkStart w:id="0" w:name="_Toc505176614"/>
      <w:r w:rsidRPr="006751F4">
        <w:rPr>
          <w:rFonts w:ascii="Times New Roman" w:hAnsi="Times New Roman" w:cs="Times New Roman"/>
          <w:i/>
          <w:sz w:val="22"/>
          <w:lang w:val="nl-BE"/>
        </w:rPr>
        <w:t>Basis voor het oordeel zonder voorbehoud</w:t>
      </w:r>
      <w:bookmarkEnd w:id="0"/>
    </w:p>
    <w:p w14:paraId="099A0CA1" w14:textId="77777777" w:rsidR="0023115D" w:rsidRPr="00BF0C77" w:rsidRDefault="00D470D4" w:rsidP="00BF0C77">
      <w:pPr>
        <w:spacing w:before="120" w:after="120" w:line="240" w:lineRule="auto"/>
        <w:jc w:val="both"/>
        <w:rPr>
          <w:rFonts w:ascii="Times New Roman" w:hAnsi="Times New Roman" w:cs="Times New Roman"/>
          <w:iCs/>
          <w:color w:val="000000"/>
          <w:lang w:eastAsia="nl-BE"/>
        </w:rPr>
      </w:pPr>
      <w:r w:rsidRPr="00BF0C77">
        <w:rPr>
          <w:rFonts w:ascii="Times New Roman" w:hAnsi="Times New Roman" w:cs="Times New Roman"/>
          <w:iCs/>
          <w:color w:val="000000"/>
          <w:lang w:eastAsia="nl-BE"/>
        </w:rPr>
        <w:t xml:space="preserve">Wij hebben onze </w:t>
      </w:r>
      <w:r w:rsidR="00B35CEC" w:rsidRPr="00BF0C77">
        <w:rPr>
          <w:rFonts w:ascii="Times New Roman" w:hAnsi="Times New Roman" w:cs="Times New Roman"/>
          <w:iCs/>
          <w:color w:val="000000"/>
          <w:lang w:eastAsia="nl-BE"/>
        </w:rPr>
        <w:t>controle uitgevoerd volgens de I</w:t>
      </w:r>
      <w:r w:rsidRPr="00BF0C77">
        <w:rPr>
          <w:rFonts w:ascii="Times New Roman" w:hAnsi="Times New Roman" w:cs="Times New Roman"/>
          <w:iCs/>
          <w:color w:val="000000"/>
          <w:lang w:eastAsia="nl-BE"/>
        </w:rPr>
        <w:t xml:space="preserve">nternationale </w:t>
      </w:r>
      <w:r w:rsidR="00B35CEC" w:rsidRPr="00BF0C77">
        <w:rPr>
          <w:rFonts w:ascii="Times New Roman" w:hAnsi="Times New Roman" w:cs="Times New Roman"/>
          <w:iCs/>
          <w:color w:val="000000"/>
          <w:lang w:eastAsia="nl-BE"/>
        </w:rPr>
        <w:t>C</w:t>
      </w:r>
      <w:r w:rsidRPr="00BF0C77">
        <w:rPr>
          <w:rFonts w:ascii="Times New Roman" w:hAnsi="Times New Roman" w:cs="Times New Roman"/>
          <w:iCs/>
          <w:color w:val="000000"/>
          <w:lang w:eastAsia="nl-BE"/>
        </w:rPr>
        <w:t xml:space="preserve">ontrolestandaarden (ISA’s) zoals van toepassing in België. </w:t>
      </w:r>
      <w:r w:rsidR="00B35CEC" w:rsidRPr="00BF0C77">
        <w:rPr>
          <w:rFonts w:ascii="Times New Roman" w:hAnsi="Times New Roman" w:cs="Times New Roman"/>
          <w:iCs/>
          <w:color w:val="000000"/>
          <w:lang w:eastAsia="nl-BE"/>
        </w:rPr>
        <w:t xml:space="preserve">Wij hebben bovendien de door IAASB goedgekeurde internationale controlestandaarden toegepast die van toepassing zijn op huidige afsluitdatum en nog niet goedgekeurd op nationaal niveau. </w:t>
      </w:r>
      <w:r w:rsidR="0023115D" w:rsidRPr="00BF0C77">
        <w:rPr>
          <w:rFonts w:ascii="Times New Roman" w:hAnsi="Times New Roman" w:cs="Times New Roman"/>
          <w:iCs/>
          <w:color w:val="000000"/>
          <w:lang w:eastAsia="nl-BE"/>
        </w:rPr>
        <w:t xml:space="preserve">Onze verantwoordelijkheden </w:t>
      </w:r>
      <w:r w:rsidR="00164AF3" w:rsidRPr="00BF0C77">
        <w:rPr>
          <w:rFonts w:ascii="Times New Roman" w:hAnsi="Times New Roman" w:cs="Times New Roman"/>
          <w:iCs/>
          <w:color w:val="000000"/>
          <w:lang w:eastAsia="nl-BE"/>
        </w:rPr>
        <w:t>uit hoofde van die</w:t>
      </w:r>
      <w:r w:rsidR="0023115D" w:rsidRPr="00BF0C77">
        <w:rPr>
          <w:rFonts w:ascii="Times New Roman" w:hAnsi="Times New Roman" w:cs="Times New Roman"/>
          <w:iCs/>
          <w:color w:val="000000"/>
          <w:lang w:eastAsia="nl-BE"/>
        </w:rPr>
        <w:t xml:space="preserve"> standaarden zijn verder beschreven in de sectie “</w:t>
      </w:r>
      <w:r w:rsidR="00B35CEC" w:rsidRPr="00BF0C77">
        <w:rPr>
          <w:rFonts w:ascii="Times New Roman" w:hAnsi="Times New Roman" w:cs="Times New Roman"/>
          <w:iCs/>
          <w:color w:val="000000"/>
          <w:lang w:eastAsia="nl-BE"/>
        </w:rPr>
        <w:t>V</w:t>
      </w:r>
      <w:r w:rsidR="0023115D" w:rsidRPr="00BF0C77">
        <w:rPr>
          <w:rFonts w:ascii="Times New Roman" w:hAnsi="Times New Roman" w:cs="Times New Roman"/>
          <w:iCs/>
          <w:color w:val="000000"/>
          <w:lang w:eastAsia="nl-BE"/>
        </w:rPr>
        <w:t>erantwoordelijkhe</w:t>
      </w:r>
      <w:r w:rsidR="00B35CEC" w:rsidRPr="00BF0C77">
        <w:rPr>
          <w:rFonts w:ascii="Times New Roman" w:hAnsi="Times New Roman" w:cs="Times New Roman"/>
          <w:iCs/>
          <w:color w:val="000000"/>
          <w:lang w:eastAsia="nl-BE"/>
        </w:rPr>
        <w:t>den van de erkend revisor</w:t>
      </w:r>
      <w:r w:rsidR="008D2570" w:rsidRPr="00BF0C77">
        <w:rPr>
          <w:rFonts w:ascii="Times New Roman" w:hAnsi="Times New Roman" w:cs="Times New Roman"/>
          <w:iCs/>
          <w:color w:val="000000"/>
          <w:lang w:eastAsia="nl-BE"/>
        </w:rPr>
        <w:t xml:space="preserve"> </w:t>
      </w:r>
      <w:r w:rsidR="0023115D" w:rsidRPr="00BF0C77">
        <w:rPr>
          <w:rFonts w:ascii="Times New Roman" w:hAnsi="Times New Roman" w:cs="Times New Roman"/>
          <w:iCs/>
          <w:color w:val="000000"/>
          <w:lang w:eastAsia="nl-BE"/>
        </w:rPr>
        <w:t>voor de controle van de</w:t>
      </w:r>
      <w:r w:rsidR="00B3224D" w:rsidRPr="00BF0C77">
        <w:rPr>
          <w:rFonts w:ascii="Times New Roman" w:hAnsi="Times New Roman" w:cs="Times New Roman"/>
          <w:iCs/>
          <w:color w:val="000000"/>
          <w:lang w:eastAsia="nl-BE"/>
        </w:rPr>
        <w:t xml:space="preserve"> </w:t>
      </w:r>
      <w:r w:rsidR="008D2570" w:rsidRPr="00BF0C77">
        <w:rPr>
          <w:rFonts w:ascii="Times New Roman" w:hAnsi="Times New Roman" w:cs="Times New Roman"/>
          <w:iCs/>
          <w:color w:val="000000"/>
          <w:lang w:eastAsia="nl-BE"/>
        </w:rPr>
        <w:t xml:space="preserve">openbaar te maken </w:t>
      </w:r>
      <w:r w:rsidR="000307B4" w:rsidRPr="00BF0C77">
        <w:rPr>
          <w:rFonts w:ascii="Times New Roman" w:hAnsi="Times New Roman" w:cs="Times New Roman"/>
          <w:iCs/>
          <w:color w:val="000000"/>
          <w:lang w:eastAsia="nl-BE"/>
        </w:rPr>
        <w:t xml:space="preserve">jaarlijkse </w:t>
      </w:r>
      <w:r w:rsidR="008D2570" w:rsidRPr="00BF0C77">
        <w:rPr>
          <w:rFonts w:ascii="Times New Roman" w:hAnsi="Times New Roman" w:cs="Times New Roman"/>
          <w:iCs/>
          <w:color w:val="000000"/>
          <w:lang w:eastAsia="nl-BE"/>
        </w:rPr>
        <w:t xml:space="preserve">boekhoudkundig gegevens” </w:t>
      </w:r>
      <w:r w:rsidR="0023115D" w:rsidRPr="00BF0C77">
        <w:rPr>
          <w:rFonts w:ascii="Times New Roman" w:hAnsi="Times New Roman" w:cs="Times New Roman"/>
          <w:iCs/>
          <w:color w:val="000000"/>
          <w:lang w:eastAsia="nl-BE"/>
        </w:rPr>
        <w:t xml:space="preserve">van ons verslag. Wij hebben alle deontologische vereisten die relevant zijn voor de controle van de </w:t>
      </w:r>
      <w:r w:rsidR="00164AF3" w:rsidRPr="00BF0C77">
        <w:rPr>
          <w:rFonts w:ascii="Times New Roman" w:hAnsi="Times New Roman" w:cs="Times New Roman"/>
          <w:iCs/>
          <w:color w:val="000000"/>
          <w:lang w:eastAsia="nl-BE"/>
        </w:rPr>
        <w:t>openbaar te maken</w:t>
      </w:r>
      <w:r w:rsidR="000307B4" w:rsidRPr="00BF0C77">
        <w:rPr>
          <w:rFonts w:ascii="Times New Roman" w:hAnsi="Times New Roman" w:cs="Times New Roman"/>
          <w:iCs/>
          <w:color w:val="000000"/>
          <w:lang w:eastAsia="nl-BE"/>
        </w:rPr>
        <w:t xml:space="preserve"> jaarlijkse</w:t>
      </w:r>
      <w:r w:rsidR="00164AF3" w:rsidRPr="00BF0C77">
        <w:rPr>
          <w:rFonts w:ascii="Times New Roman" w:hAnsi="Times New Roman" w:cs="Times New Roman"/>
          <w:iCs/>
          <w:color w:val="000000"/>
          <w:lang w:eastAsia="nl-BE"/>
        </w:rPr>
        <w:t xml:space="preserve"> boekhoudkundige gegevens </w:t>
      </w:r>
      <w:r w:rsidR="0023115D" w:rsidRPr="00BF0C77">
        <w:rPr>
          <w:rFonts w:ascii="Times New Roman" w:hAnsi="Times New Roman" w:cs="Times New Roman"/>
          <w:iCs/>
          <w:color w:val="000000"/>
          <w:lang w:eastAsia="nl-BE"/>
        </w:rPr>
        <w:t xml:space="preserve">in België nageleefd, met inbegrip van deze met betrekking tot de onafhankelijkheid. </w:t>
      </w:r>
    </w:p>
    <w:p w14:paraId="0A8896B0" w14:textId="422A25B4" w:rsidR="00D61A40" w:rsidRPr="00BF0C77" w:rsidRDefault="00D61A40" w:rsidP="00BF0C77">
      <w:pPr>
        <w:spacing w:before="120" w:after="120" w:line="240" w:lineRule="auto"/>
        <w:jc w:val="both"/>
        <w:rPr>
          <w:rFonts w:ascii="Times New Roman" w:hAnsi="Times New Roman" w:cs="Times New Roman"/>
          <w:iCs/>
          <w:color w:val="000000"/>
          <w:lang w:eastAsia="nl-BE"/>
        </w:rPr>
      </w:pPr>
      <w:r w:rsidRPr="00BF0C77">
        <w:rPr>
          <w:rFonts w:ascii="Times New Roman" w:hAnsi="Times New Roman" w:cs="Times New Roman"/>
          <w:iCs/>
          <w:color w:val="000000"/>
          <w:lang w:eastAsia="nl-BE"/>
        </w:rPr>
        <w:t xml:space="preserve">Wij hebben van </w:t>
      </w:r>
      <w:r w:rsidR="00275687" w:rsidRPr="00BF0C77">
        <w:rPr>
          <w:rFonts w:ascii="Times New Roman" w:hAnsi="Times New Roman" w:cs="Times New Roman"/>
          <w:iCs/>
          <w:color w:val="000000"/>
          <w:lang w:eastAsia="nl-BE"/>
        </w:rPr>
        <w:t xml:space="preserve">de effectieve leiding </w:t>
      </w:r>
      <w:r w:rsidRPr="00BF0C77">
        <w:rPr>
          <w:rFonts w:ascii="Times New Roman" w:hAnsi="Times New Roman" w:cs="Times New Roman"/>
          <w:iCs/>
          <w:color w:val="000000"/>
          <w:lang w:eastAsia="nl-BE"/>
        </w:rPr>
        <w:t xml:space="preserve">en van de </w:t>
      </w:r>
      <w:r w:rsidR="00DF6753" w:rsidRPr="00BF0C77">
        <w:rPr>
          <w:rFonts w:ascii="Times New Roman" w:hAnsi="Times New Roman" w:cs="Times New Roman"/>
          <w:iCs/>
          <w:color w:val="000000"/>
          <w:lang w:eastAsia="nl-BE"/>
        </w:rPr>
        <w:t>aangestelde</w:t>
      </w:r>
      <w:r w:rsidR="008D2570" w:rsidRPr="00BF0C77">
        <w:rPr>
          <w:rFonts w:ascii="Times New Roman" w:hAnsi="Times New Roman" w:cs="Times New Roman"/>
          <w:iCs/>
          <w:color w:val="000000"/>
          <w:lang w:eastAsia="nl-BE"/>
        </w:rPr>
        <w:t xml:space="preserve"> van het Bijkantoor </w:t>
      </w:r>
      <w:r w:rsidRPr="00BF0C77">
        <w:rPr>
          <w:rFonts w:ascii="Times New Roman" w:hAnsi="Times New Roman" w:cs="Times New Roman"/>
          <w:iCs/>
          <w:color w:val="000000"/>
          <w:lang w:eastAsia="nl-BE"/>
        </w:rPr>
        <w:t>de voor onze controle vereiste ophelderingen en inlichtingen verkregen.</w:t>
      </w:r>
    </w:p>
    <w:p w14:paraId="48E05AEA" w14:textId="7FF2A1C8" w:rsidR="000307B4" w:rsidRPr="00BF0C77" w:rsidRDefault="00D61A40" w:rsidP="00BF0C77">
      <w:pPr>
        <w:spacing w:before="120" w:after="120" w:line="240" w:lineRule="auto"/>
        <w:jc w:val="both"/>
        <w:rPr>
          <w:rFonts w:ascii="Times New Roman" w:hAnsi="Times New Roman" w:cs="Times New Roman"/>
          <w:iCs/>
          <w:color w:val="000000"/>
          <w:lang w:eastAsia="nl-BE"/>
        </w:rPr>
      </w:pPr>
      <w:r w:rsidRPr="00BF0C77">
        <w:rPr>
          <w:rFonts w:ascii="Times New Roman" w:hAnsi="Times New Roman" w:cs="Times New Roman"/>
          <w:iCs/>
          <w:color w:val="000000"/>
          <w:lang w:eastAsia="nl-BE"/>
        </w:rPr>
        <w:t>Wij zijn van mening dat de door ons verkregen controle-informatie voldoende en geschikt is als basis voor ons oordeel.</w:t>
      </w:r>
      <w:bookmarkStart w:id="1" w:name="_Toc505176615"/>
    </w:p>
    <w:p w14:paraId="620CAADB" w14:textId="788D7559" w:rsidR="002B737D" w:rsidRPr="00B3224D" w:rsidRDefault="002B737D" w:rsidP="00BF0C77">
      <w:pPr>
        <w:spacing w:before="240" w:after="120"/>
        <w:jc w:val="both"/>
        <w:rPr>
          <w:rFonts w:ascii="Times New Roman" w:hAnsi="Times New Roman" w:cs="Times New Roman"/>
        </w:rPr>
      </w:pPr>
      <w:r w:rsidRPr="006751F4">
        <w:rPr>
          <w:rFonts w:ascii="Times New Roman" w:hAnsi="Times New Roman" w:cs="Times New Roman"/>
          <w:b/>
          <w:i/>
          <w:lang w:bidi="he-IL"/>
        </w:rPr>
        <w:lastRenderedPageBreak/>
        <w:t>Verantwoordelijkhede</w:t>
      </w:r>
      <w:r w:rsidR="00B3224D">
        <w:rPr>
          <w:rFonts w:ascii="Times New Roman" w:hAnsi="Times New Roman" w:cs="Times New Roman"/>
          <w:b/>
          <w:i/>
          <w:lang w:bidi="he-IL"/>
        </w:rPr>
        <w:t>n van de effectieve leiding</w:t>
      </w:r>
      <w:r w:rsidRPr="006751F4">
        <w:rPr>
          <w:rFonts w:ascii="Times New Roman" w:hAnsi="Times New Roman" w:cs="Times New Roman"/>
          <w:b/>
          <w:i/>
          <w:lang w:bidi="he-IL"/>
        </w:rPr>
        <w:t xml:space="preserve"> voor </w:t>
      </w:r>
      <w:r w:rsidR="00B3224D">
        <w:rPr>
          <w:rFonts w:ascii="Times New Roman" w:hAnsi="Times New Roman" w:cs="Times New Roman"/>
          <w:b/>
          <w:i/>
          <w:lang w:bidi="he-IL"/>
        </w:rPr>
        <w:t xml:space="preserve">het opstellen van de </w:t>
      </w:r>
      <w:r w:rsidR="00732915" w:rsidRPr="006751F4">
        <w:rPr>
          <w:rFonts w:ascii="Times New Roman" w:hAnsi="Times New Roman" w:cs="Times New Roman"/>
          <w:b/>
          <w:i/>
          <w:lang w:bidi="he-IL"/>
        </w:rPr>
        <w:t>openbaar te maken</w:t>
      </w:r>
      <w:r w:rsidR="000307B4">
        <w:rPr>
          <w:rFonts w:ascii="Times New Roman" w:hAnsi="Times New Roman" w:cs="Times New Roman"/>
          <w:b/>
          <w:i/>
          <w:lang w:bidi="he-IL"/>
        </w:rPr>
        <w:t xml:space="preserve"> jaarlijkse</w:t>
      </w:r>
      <w:r w:rsidR="00732915" w:rsidRPr="006751F4">
        <w:rPr>
          <w:rFonts w:ascii="Times New Roman" w:hAnsi="Times New Roman" w:cs="Times New Roman"/>
          <w:b/>
          <w:i/>
          <w:lang w:bidi="he-IL"/>
        </w:rPr>
        <w:t xml:space="preserve"> </w:t>
      </w:r>
      <w:bookmarkEnd w:id="1"/>
      <w:r w:rsidR="00D46A8C" w:rsidRPr="006751F4">
        <w:rPr>
          <w:rFonts w:ascii="Times New Roman" w:hAnsi="Times New Roman" w:cs="Times New Roman"/>
          <w:b/>
          <w:i/>
          <w:lang w:bidi="he-IL"/>
        </w:rPr>
        <w:t>boekhoudkundige gegevens</w:t>
      </w:r>
      <w:r w:rsidR="006B3E6C">
        <w:rPr>
          <w:rFonts w:ascii="Times New Roman" w:hAnsi="Times New Roman" w:cs="Times New Roman"/>
          <w:b/>
          <w:i/>
          <w:lang w:bidi="he-IL"/>
        </w:rPr>
        <w:t xml:space="preserve"> en de sociale balans daarin opgenomen</w:t>
      </w:r>
    </w:p>
    <w:p w14:paraId="340E1C79" w14:textId="6E955431" w:rsidR="005F5435" w:rsidRPr="00BF0C77" w:rsidRDefault="00732915" w:rsidP="00BF0C77">
      <w:pPr>
        <w:spacing w:before="120" w:after="120" w:line="240" w:lineRule="auto"/>
        <w:jc w:val="both"/>
        <w:rPr>
          <w:rFonts w:ascii="Times New Roman" w:hAnsi="Times New Roman" w:cs="Times New Roman"/>
          <w:iCs/>
          <w:color w:val="000000"/>
          <w:lang w:eastAsia="nl-BE"/>
        </w:rPr>
      </w:pPr>
      <w:r w:rsidRPr="00BF0C77">
        <w:rPr>
          <w:rFonts w:ascii="Times New Roman" w:hAnsi="Times New Roman" w:cs="Times New Roman"/>
          <w:iCs/>
          <w:color w:val="000000"/>
          <w:lang w:eastAsia="nl-BE"/>
        </w:rPr>
        <w:t xml:space="preserve">De effectieve leiding </w:t>
      </w:r>
      <w:r w:rsidR="002B737D" w:rsidRPr="00BF0C77">
        <w:rPr>
          <w:rFonts w:ascii="Times New Roman" w:hAnsi="Times New Roman" w:cs="Times New Roman"/>
          <w:iCs/>
          <w:color w:val="000000"/>
          <w:lang w:eastAsia="nl-BE"/>
        </w:rPr>
        <w:t xml:space="preserve">is verantwoordelijk voor het opstellen van de </w:t>
      </w:r>
      <w:r w:rsidRPr="00BF0C77">
        <w:rPr>
          <w:rFonts w:ascii="Times New Roman" w:hAnsi="Times New Roman" w:cs="Times New Roman"/>
          <w:iCs/>
          <w:color w:val="000000"/>
          <w:lang w:eastAsia="nl-BE"/>
        </w:rPr>
        <w:t xml:space="preserve">openbaar te maken </w:t>
      </w:r>
      <w:r w:rsidR="000307B4" w:rsidRPr="00BF0C77">
        <w:rPr>
          <w:rFonts w:ascii="Times New Roman" w:hAnsi="Times New Roman" w:cs="Times New Roman"/>
          <w:iCs/>
          <w:color w:val="000000"/>
          <w:lang w:eastAsia="nl-BE"/>
        </w:rPr>
        <w:t xml:space="preserve">jaarlijkse </w:t>
      </w:r>
      <w:r w:rsidR="00D46A8C" w:rsidRPr="00BF0C77">
        <w:rPr>
          <w:rFonts w:ascii="Times New Roman" w:hAnsi="Times New Roman" w:cs="Times New Roman"/>
          <w:iCs/>
          <w:color w:val="000000"/>
          <w:lang w:eastAsia="nl-BE"/>
        </w:rPr>
        <w:t>boekhoudkundige gegevens</w:t>
      </w:r>
      <w:r w:rsidR="002B737D" w:rsidRPr="00BF0C77">
        <w:rPr>
          <w:rFonts w:ascii="Times New Roman" w:hAnsi="Times New Roman" w:cs="Times New Roman"/>
          <w:iCs/>
          <w:color w:val="000000"/>
          <w:lang w:eastAsia="nl-BE"/>
        </w:rPr>
        <w:t xml:space="preserve"> die een getrouw beeld geeft in overeenstemming met het </w:t>
      </w:r>
      <w:r w:rsidR="00E6057E" w:rsidRPr="00BF0C77">
        <w:rPr>
          <w:rFonts w:ascii="Times New Roman" w:hAnsi="Times New Roman" w:cs="Times New Roman"/>
          <w:iCs/>
          <w:color w:val="000000"/>
          <w:lang w:eastAsia="nl-BE"/>
        </w:rPr>
        <w:t>Koninklijk Besluit op de boekhoudkundige gegevens en het Koninklijk Besluit op de jaarrekening</w:t>
      </w:r>
      <w:r w:rsidR="00812F72" w:rsidRPr="00BF0C77">
        <w:rPr>
          <w:rFonts w:ascii="Times New Roman" w:hAnsi="Times New Roman" w:cs="Times New Roman"/>
          <w:iCs/>
          <w:color w:val="000000"/>
          <w:lang w:eastAsia="nl-BE"/>
        </w:rPr>
        <w:t>, alsook voor de</w:t>
      </w:r>
      <w:r w:rsidR="00164AF3" w:rsidRPr="00BF0C77">
        <w:rPr>
          <w:rFonts w:ascii="Times New Roman" w:hAnsi="Times New Roman" w:cs="Times New Roman"/>
          <w:iCs/>
          <w:color w:val="000000"/>
          <w:lang w:eastAsia="nl-BE"/>
        </w:rPr>
        <w:t xml:space="preserve"> </w:t>
      </w:r>
      <w:r w:rsidR="002B737D" w:rsidRPr="00BF0C77">
        <w:rPr>
          <w:rFonts w:ascii="Times New Roman" w:hAnsi="Times New Roman" w:cs="Times New Roman"/>
          <w:iCs/>
          <w:color w:val="000000"/>
          <w:lang w:eastAsia="nl-BE"/>
        </w:rPr>
        <w:t xml:space="preserve">interne beheersing die </w:t>
      </w:r>
      <w:r w:rsidR="00E6057E" w:rsidRPr="00BF0C77">
        <w:rPr>
          <w:rFonts w:ascii="Times New Roman" w:hAnsi="Times New Roman" w:cs="Times New Roman"/>
          <w:iCs/>
          <w:color w:val="000000"/>
          <w:lang w:eastAsia="nl-BE"/>
        </w:rPr>
        <w:t>de effectieve leiding</w:t>
      </w:r>
      <w:r w:rsidR="002B737D" w:rsidRPr="00BF0C77">
        <w:rPr>
          <w:rFonts w:ascii="Times New Roman" w:hAnsi="Times New Roman" w:cs="Times New Roman"/>
          <w:iCs/>
          <w:color w:val="000000"/>
          <w:lang w:eastAsia="nl-BE"/>
        </w:rPr>
        <w:t xml:space="preserve"> noodzakelijk acht voor het opstellen van de </w:t>
      </w:r>
      <w:r w:rsidR="00E6057E" w:rsidRPr="00BF0C77">
        <w:rPr>
          <w:rFonts w:ascii="Times New Roman" w:hAnsi="Times New Roman" w:cs="Times New Roman"/>
          <w:iCs/>
          <w:color w:val="000000"/>
          <w:lang w:eastAsia="nl-BE"/>
        </w:rPr>
        <w:t xml:space="preserve">openbaar te maken </w:t>
      </w:r>
      <w:r w:rsidR="000307B4" w:rsidRPr="00BF0C77">
        <w:rPr>
          <w:rFonts w:ascii="Times New Roman" w:hAnsi="Times New Roman" w:cs="Times New Roman"/>
          <w:iCs/>
          <w:color w:val="000000"/>
          <w:lang w:eastAsia="nl-BE"/>
        </w:rPr>
        <w:t xml:space="preserve">jaarlijkse </w:t>
      </w:r>
      <w:r w:rsidR="00D46A8C" w:rsidRPr="00BF0C77">
        <w:rPr>
          <w:rFonts w:ascii="Times New Roman" w:hAnsi="Times New Roman" w:cs="Times New Roman"/>
          <w:iCs/>
          <w:color w:val="000000"/>
          <w:lang w:eastAsia="nl-BE"/>
        </w:rPr>
        <w:t>boekhoudkundige gegevens</w:t>
      </w:r>
      <w:r w:rsidR="002B737D" w:rsidRPr="00BF0C77">
        <w:rPr>
          <w:rFonts w:ascii="Times New Roman" w:hAnsi="Times New Roman" w:cs="Times New Roman"/>
          <w:iCs/>
          <w:color w:val="000000"/>
          <w:lang w:eastAsia="nl-BE"/>
        </w:rPr>
        <w:t xml:space="preserve"> die geen afwijking van materieel belang bevat die het gevolg is van fraude of van fouten.</w:t>
      </w:r>
    </w:p>
    <w:p w14:paraId="196840BB" w14:textId="4F1050C8" w:rsidR="005F5435" w:rsidRPr="00BF0C77" w:rsidRDefault="005F5435" w:rsidP="00BF0C77">
      <w:pPr>
        <w:spacing w:before="120" w:after="120" w:line="240" w:lineRule="auto"/>
        <w:jc w:val="both"/>
        <w:rPr>
          <w:rFonts w:ascii="Times New Roman" w:hAnsi="Times New Roman" w:cs="Times New Roman"/>
          <w:iCs/>
          <w:color w:val="000000"/>
          <w:lang w:eastAsia="nl-BE"/>
        </w:rPr>
      </w:pPr>
      <w:r w:rsidRPr="00BF0C77">
        <w:rPr>
          <w:rFonts w:ascii="Times New Roman" w:hAnsi="Times New Roman" w:cs="Times New Roman"/>
          <w:iCs/>
          <w:color w:val="000000"/>
          <w:lang w:eastAsia="nl-BE"/>
        </w:rPr>
        <w:t xml:space="preserve">Bij het opstellen van de openbaar te maken jaarlijkse boekhoudkundige gegevens die moeten worden gepubliceerd, is het de verantwoordelijkheid van de effectieve leiding om het vermogen van het Bijkantoor te beoordelen, en indien nodig, informatie te verstrekken met betrekking tot de continuïteit en het toepassen van het boekhoudkundige principe van continuïteit, tenzij de effectieve leiding of het bestuursorgaan van </w:t>
      </w:r>
      <w:r w:rsidRPr="00BF0C77">
        <w:rPr>
          <w:rFonts w:ascii="Times New Roman" w:hAnsi="Times New Roman" w:cs="Times New Roman"/>
          <w:iCs/>
          <w:color w:val="000000"/>
          <w:highlight w:val="yellow"/>
          <w:lang w:eastAsia="nl-BE"/>
        </w:rPr>
        <w:t>(…)</w:t>
      </w:r>
      <w:r w:rsidRPr="00BF0C77">
        <w:rPr>
          <w:rFonts w:ascii="Times New Roman" w:hAnsi="Times New Roman" w:cs="Times New Roman"/>
          <w:iCs/>
          <w:color w:val="000000"/>
          <w:lang w:eastAsia="nl-BE"/>
        </w:rPr>
        <w:t xml:space="preserve"> de intentie heeft het Bijkantoor te liquideren of zijn activiteiten te staken of als hij geen andere alternatieve realistische oplossing kan overwegen.</w:t>
      </w:r>
    </w:p>
    <w:p w14:paraId="40EF759D" w14:textId="77777777" w:rsidR="00090DE0" w:rsidRPr="00BF0C77" w:rsidRDefault="00090DE0" w:rsidP="00BF0C77">
      <w:pPr>
        <w:spacing w:before="120" w:after="120" w:line="240" w:lineRule="auto"/>
        <w:jc w:val="both"/>
        <w:rPr>
          <w:rFonts w:ascii="Times New Roman" w:hAnsi="Times New Roman" w:cs="Times New Roman"/>
          <w:iCs/>
          <w:color w:val="000000"/>
          <w:lang w:eastAsia="nl-BE"/>
        </w:rPr>
      </w:pPr>
      <w:r w:rsidRPr="00BF0C77">
        <w:rPr>
          <w:rFonts w:ascii="Times New Roman" w:hAnsi="Times New Roman" w:cs="Times New Roman"/>
          <w:iCs/>
          <w:color w:val="000000"/>
          <w:lang w:eastAsia="nl-BE"/>
        </w:rPr>
        <w:t>De effectieve leiding is verantwoordelijk voor het opstellen en de inhoud van de sociale balans opgenomen in de openbaar te maken jaarlijkse boekhoudkundige gegevens.</w:t>
      </w:r>
    </w:p>
    <w:p w14:paraId="0E7AA658" w14:textId="77777777" w:rsidR="00807CCA" w:rsidRPr="00BF0C77" w:rsidRDefault="005F5435" w:rsidP="00BF0C77">
      <w:pPr>
        <w:spacing w:before="120" w:after="120" w:line="240" w:lineRule="auto"/>
        <w:jc w:val="both"/>
        <w:rPr>
          <w:rFonts w:ascii="Times New Roman" w:hAnsi="Times New Roman" w:cs="Times New Roman"/>
          <w:iCs/>
          <w:color w:val="000000"/>
          <w:lang w:eastAsia="nl-BE"/>
        </w:rPr>
      </w:pPr>
      <w:r w:rsidRPr="00BF0C77">
        <w:rPr>
          <w:rFonts w:ascii="Times New Roman" w:hAnsi="Times New Roman" w:cs="Times New Roman"/>
          <w:iCs/>
          <w:color w:val="000000"/>
          <w:lang w:eastAsia="nl-BE"/>
        </w:rPr>
        <w:t xml:space="preserve">Het is de verantwoordelijkheid van de effectieve leiding om toezicht te houden op het financieel informatieproces van het </w:t>
      </w:r>
      <w:r w:rsidR="00931F66" w:rsidRPr="00BF0C77">
        <w:rPr>
          <w:rFonts w:ascii="Times New Roman" w:hAnsi="Times New Roman" w:cs="Times New Roman"/>
          <w:iCs/>
          <w:color w:val="000000"/>
          <w:lang w:eastAsia="nl-BE"/>
        </w:rPr>
        <w:t>B</w:t>
      </w:r>
      <w:r w:rsidRPr="00BF0C77">
        <w:rPr>
          <w:rFonts w:ascii="Times New Roman" w:hAnsi="Times New Roman" w:cs="Times New Roman"/>
          <w:iCs/>
          <w:color w:val="000000"/>
          <w:lang w:eastAsia="nl-BE"/>
        </w:rPr>
        <w:t>ijkantoor.</w:t>
      </w:r>
      <w:bookmarkStart w:id="2" w:name="_Toc505176616"/>
    </w:p>
    <w:p w14:paraId="768F69C1" w14:textId="124C3BF0" w:rsidR="002B737D" w:rsidRPr="006751F4" w:rsidRDefault="00812F72" w:rsidP="00BF0C77">
      <w:pPr>
        <w:spacing w:before="240" w:after="120" w:line="240" w:lineRule="auto"/>
        <w:jc w:val="both"/>
        <w:rPr>
          <w:rFonts w:ascii="Times New Roman" w:hAnsi="Times New Roman" w:cs="Times New Roman"/>
          <w:b/>
          <w:i/>
        </w:rPr>
      </w:pPr>
      <w:r>
        <w:rPr>
          <w:rFonts w:ascii="Times New Roman" w:hAnsi="Times New Roman" w:cs="Times New Roman"/>
          <w:b/>
          <w:i/>
        </w:rPr>
        <w:t>V</w:t>
      </w:r>
      <w:r w:rsidR="00164AF3" w:rsidRPr="006751F4">
        <w:rPr>
          <w:rFonts w:ascii="Times New Roman" w:hAnsi="Times New Roman" w:cs="Times New Roman"/>
          <w:b/>
          <w:i/>
        </w:rPr>
        <w:t>erantwoordelijkhe</w:t>
      </w:r>
      <w:r>
        <w:rPr>
          <w:rFonts w:ascii="Times New Roman" w:hAnsi="Times New Roman" w:cs="Times New Roman"/>
          <w:b/>
          <w:i/>
        </w:rPr>
        <w:t>den van der erkend revisor</w:t>
      </w:r>
      <w:r w:rsidR="00164AF3" w:rsidRPr="006751F4">
        <w:rPr>
          <w:rFonts w:ascii="Times New Roman" w:hAnsi="Times New Roman" w:cs="Times New Roman"/>
          <w:b/>
          <w:i/>
        </w:rPr>
        <w:t xml:space="preserve"> </w:t>
      </w:r>
      <w:r w:rsidR="002B737D" w:rsidRPr="006751F4">
        <w:rPr>
          <w:rFonts w:ascii="Times New Roman" w:hAnsi="Times New Roman" w:cs="Times New Roman"/>
          <w:b/>
          <w:i/>
        </w:rPr>
        <w:t>voor de controle van de</w:t>
      </w:r>
      <w:r w:rsidR="00B3224D">
        <w:rPr>
          <w:rFonts w:ascii="Times New Roman" w:hAnsi="Times New Roman" w:cs="Times New Roman"/>
          <w:b/>
          <w:i/>
        </w:rPr>
        <w:t xml:space="preserve"> </w:t>
      </w:r>
      <w:r w:rsidR="00712F54" w:rsidRPr="006751F4">
        <w:rPr>
          <w:rFonts w:ascii="Times New Roman" w:hAnsi="Times New Roman" w:cs="Times New Roman"/>
          <w:b/>
          <w:i/>
        </w:rPr>
        <w:t xml:space="preserve">openbaar te maken </w:t>
      </w:r>
      <w:bookmarkEnd w:id="2"/>
      <w:r w:rsidR="000307B4">
        <w:rPr>
          <w:rFonts w:ascii="Times New Roman" w:hAnsi="Times New Roman" w:cs="Times New Roman"/>
          <w:b/>
          <w:i/>
        </w:rPr>
        <w:t xml:space="preserve">jaarlijkse </w:t>
      </w:r>
      <w:r w:rsidR="00D46A8C" w:rsidRPr="006751F4">
        <w:rPr>
          <w:rFonts w:ascii="Times New Roman" w:hAnsi="Times New Roman" w:cs="Times New Roman"/>
          <w:b/>
          <w:i/>
        </w:rPr>
        <w:t>boekhoudkundige gegevens</w:t>
      </w:r>
    </w:p>
    <w:p w14:paraId="7D6C4559" w14:textId="77777777" w:rsidR="002B737D" w:rsidRPr="00BF0C77" w:rsidRDefault="002B737D" w:rsidP="00BF0C77">
      <w:pPr>
        <w:spacing w:before="120" w:after="120" w:line="240" w:lineRule="auto"/>
        <w:jc w:val="both"/>
        <w:rPr>
          <w:rFonts w:ascii="Times New Roman" w:hAnsi="Times New Roman" w:cs="Times New Roman"/>
          <w:iCs/>
          <w:color w:val="000000"/>
          <w:lang w:eastAsia="nl-BE"/>
        </w:rPr>
      </w:pPr>
      <w:r w:rsidRPr="00BF0C77">
        <w:rPr>
          <w:rFonts w:ascii="Times New Roman" w:hAnsi="Times New Roman" w:cs="Times New Roman"/>
          <w:iCs/>
          <w:color w:val="000000"/>
          <w:lang w:eastAsia="nl-BE"/>
        </w:rPr>
        <w:t>Onze doelstellingen zijn het verkrijgen van een redelijke mate van zekerheid over de vraag of de</w:t>
      </w:r>
      <w:r w:rsidR="00812F72" w:rsidRPr="00BF0C77">
        <w:rPr>
          <w:rFonts w:ascii="Times New Roman" w:hAnsi="Times New Roman" w:cs="Times New Roman"/>
          <w:iCs/>
          <w:color w:val="000000"/>
          <w:lang w:eastAsia="nl-BE"/>
        </w:rPr>
        <w:t xml:space="preserve"> </w:t>
      </w:r>
      <w:r w:rsidR="00A54602" w:rsidRPr="00BF0C77">
        <w:rPr>
          <w:rFonts w:ascii="Times New Roman" w:hAnsi="Times New Roman" w:cs="Times New Roman"/>
          <w:iCs/>
          <w:color w:val="000000"/>
          <w:lang w:eastAsia="nl-BE"/>
        </w:rPr>
        <w:t xml:space="preserve">openbaar te maken </w:t>
      </w:r>
      <w:r w:rsidR="00BB06FC" w:rsidRPr="00BF0C77">
        <w:rPr>
          <w:rFonts w:ascii="Times New Roman" w:hAnsi="Times New Roman" w:cs="Times New Roman"/>
          <w:iCs/>
          <w:color w:val="000000"/>
          <w:lang w:eastAsia="nl-BE"/>
        </w:rPr>
        <w:t xml:space="preserve">jaarlijkse </w:t>
      </w:r>
      <w:r w:rsidR="00D46A8C" w:rsidRPr="00BF0C77">
        <w:rPr>
          <w:rFonts w:ascii="Times New Roman" w:hAnsi="Times New Roman" w:cs="Times New Roman"/>
          <w:iCs/>
          <w:color w:val="000000"/>
          <w:lang w:eastAsia="nl-BE"/>
        </w:rPr>
        <w:t>boekhoudkundige gegevens</w:t>
      </w:r>
      <w:r w:rsidRPr="00BF0C77">
        <w:rPr>
          <w:rFonts w:ascii="Times New Roman" w:hAnsi="Times New Roman" w:cs="Times New Roman"/>
          <w:iCs/>
          <w:color w:val="000000"/>
          <w:lang w:eastAsia="nl-BE"/>
        </w:rPr>
        <w:t xml:space="preserve"> als geheel geen afwijking van materieel belang bevat die het gevolg is van fraude of van fouten en het uitbrengen van een </w:t>
      </w:r>
      <w:r w:rsidR="00577689" w:rsidRPr="00BF0C77">
        <w:rPr>
          <w:rFonts w:ascii="Times New Roman" w:hAnsi="Times New Roman" w:cs="Times New Roman"/>
          <w:iCs/>
          <w:color w:val="000000"/>
          <w:lang w:eastAsia="nl-BE"/>
        </w:rPr>
        <w:t>v</w:t>
      </w:r>
      <w:r w:rsidRPr="00BF0C77">
        <w:rPr>
          <w:rFonts w:ascii="Times New Roman" w:hAnsi="Times New Roman" w:cs="Times New Roman"/>
          <w:iCs/>
          <w:color w:val="000000"/>
          <w:lang w:eastAsia="nl-BE"/>
        </w:rPr>
        <w:t xml:space="preserve">erslag </w:t>
      </w:r>
      <w:r w:rsidR="00577689" w:rsidRPr="00BF0C77">
        <w:rPr>
          <w:rFonts w:ascii="Times New Roman" w:hAnsi="Times New Roman" w:cs="Times New Roman"/>
          <w:iCs/>
          <w:color w:val="000000"/>
          <w:lang w:eastAsia="nl-BE"/>
        </w:rPr>
        <w:t>van de erken</w:t>
      </w:r>
      <w:r w:rsidR="00812F72" w:rsidRPr="00BF0C77">
        <w:rPr>
          <w:rFonts w:ascii="Times New Roman" w:hAnsi="Times New Roman" w:cs="Times New Roman"/>
          <w:iCs/>
          <w:color w:val="000000"/>
          <w:lang w:eastAsia="nl-BE"/>
        </w:rPr>
        <w:t>d</w:t>
      </w:r>
      <w:r w:rsidR="00577689" w:rsidRPr="00BF0C77">
        <w:rPr>
          <w:rFonts w:ascii="Times New Roman" w:hAnsi="Times New Roman" w:cs="Times New Roman"/>
          <w:iCs/>
          <w:color w:val="000000"/>
          <w:lang w:eastAsia="nl-BE"/>
        </w:rPr>
        <w:t xml:space="preserve"> revisor </w:t>
      </w:r>
      <w:r w:rsidRPr="00BF0C77">
        <w:rPr>
          <w:rFonts w:ascii="Times New Roman" w:hAnsi="Times New Roman" w:cs="Times New Roman"/>
          <w:iCs/>
          <w:color w:val="000000"/>
          <w:lang w:eastAsia="nl-BE"/>
        </w:rPr>
        <w:t>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economische beslissingen genomen door gebruiker</w:t>
      </w:r>
      <w:r w:rsidR="00812F72" w:rsidRPr="00BF0C77">
        <w:rPr>
          <w:rFonts w:ascii="Times New Roman" w:hAnsi="Times New Roman" w:cs="Times New Roman"/>
          <w:iCs/>
          <w:color w:val="000000"/>
          <w:lang w:eastAsia="nl-BE"/>
        </w:rPr>
        <w:t>s op basis van deze openbaar te maken</w:t>
      </w:r>
      <w:r w:rsidR="00BB06FC" w:rsidRPr="00BF0C77">
        <w:rPr>
          <w:rFonts w:ascii="Times New Roman" w:hAnsi="Times New Roman" w:cs="Times New Roman"/>
          <w:iCs/>
          <w:color w:val="000000"/>
          <w:lang w:eastAsia="nl-BE"/>
        </w:rPr>
        <w:t xml:space="preserve"> jaarlijkse</w:t>
      </w:r>
      <w:r w:rsidR="00812F72" w:rsidRPr="00BF0C77">
        <w:rPr>
          <w:rFonts w:ascii="Times New Roman" w:hAnsi="Times New Roman" w:cs="Times New Roman"/>
          <w:iCs/>
          <w:color w:val="000000"/>
          <w:lang w:eastAsia="nl-BE"/>
        </w:rPr>
        <w:t xml:space="preserve"> boekhoudkundige gegevens</w:t>
      </w:r>
      <w:r w:rsidRPr="00BF0C77">
        <w:rPr>
          <w:rFonts w:ascii="Times New Roman" w:hAnsi="Times New Roman" w:cs="Times New Roman"/>
          <w:iCs/>
          <w:color w:val="000000"/>
          <w:lang w:eastAsia="nl-BE"/>
        </w:rPr>
        <w:t>, beïnvloeden.</w:t>
      </w:r>
    </w:p>
    <w:p w14:paraId="3CE8ECDE" w14:textId="77777777" w:rsidR="00AB0E7C" w:rsidRPr="00BF0C77" w:rsidRDefault="00AB0E7C" w:rsidP="00BF0C77">
      <w:pPr>
        <w:spacing w:before="120" w:after="120" w:line="240" w:lineRule="auto"/>
        <w:jc w:val="both"/>
        <w:rPr>
          <w:rFonts w:ascii="Times New Roman" w:hAnsi="Times New Roman" w:cs="Times New Roman"/>
          <w:iCs/>
          <w:color w:val="000000"/>
          <w:lang w:eastAsia="nl-BE"/>
        </w:rPr>
      </w:pPr>
      <w:r w:rsidRPr="00BF0C77">
        <w:rPr>
          <w:rFonts w:ascii="Times New Roman" w:hAnsi="Times New Roman" w:cs="Times New Roman"/>
          <w:iCs/>
          <w:color w:val="000000"/>
          <w:lang w:eastAsia="nl-BE"/>
        </w:rPr>
        <w:t>Bij de uitvoering van onze controle leven wij het wettelijk, reglementair en normatief kader na dat van toepassing is op de controle van de</w:t>
      </w:r>
      <w:r w:rsidR="00812F72" w:rsidRPr="00BF0C77">
        <w:rPr>
          <w:rFonts w:ascii="Times New Roman" w:hAnsi="Times New Roman" w:cs="Times New Roman"/>
          <w:iCs/>
          <w:color w:val="000000"/>
          <w:lang w:eastAsia="nl-BE"/>
        </w:rPr>
        <w:t xml:space="preserve"> </w:t>
      </w:r>
      <w:r w:rsidR="00164AF3" w:rsidRPr="00BF0C77">
        <w:rPr>
          <w:rFonts w:ascii="Times New Roman" w:hAnsi="Times New Roman" w:cs="Times New Roman"/>
          <w:iCs/>
          <w:color w:val="000000"/>
          <w:lang w:eastAsia="nl-BE"/>
        </w:rPr>
        <w:t xml:space="preserve">openbaar te maken </w:t>
      </w:r>
      <w:r w:rsidR="00BB06FC" w:rsidRPr="00BF0C77">
        <w:rPr>
          <w:rFonts w:ascii="Times New Roman" w:hAnsi="Times New Roman" w:cs="Times New Roman"/>
          <w:iCs/>
          <w:color w:val="000000"/>
          <w:lang w:eastAsia="nl-BE"/>
        </w:rPr>
        <w:t xml:space="preserve">jaarlijkse </w:t>
      </w:r>
      <w:r w:rsidR="00D46A8C" w:rsidRPr="00BF0C77">
        <w:rPr>
          <w:rFonts w:ascii="Times New Roman" w:hAnsi="Times New Roman" w:cs="Times New Roman"/>
          <w:iCs/>
          <w:color w:val="000000"/>
          <w:lang w:eastAsia="nl-BE"/>
        </w:rPr>
        <w:t>boekhoudkundige gegevens</w:t>
      </w:r>
      <w:r w:rsidR="00164AF3" w:rsidRPr="00BF0C77" w:rsidDel="00164AF3">
        <w:rPr>
          <w:rFonts w:ascii="Times New Roman" w:hAnsi="Times New Roman" w:cs="Times New Roman"/>
          <w:iCs/>
          <w:color w:val="000000"/>
          <w:lang w:eastAsia="nl-BE"/>
        </w:rPr>
        <w:t xml:space="preserve"> </w:t>
      </w:r>
      <w:r w:rsidRPr="00BF0C77">
        <w:rPr>
          <w:rFonts w:ascii="Times New Roman" w:hAnsi="Times New Roman" w:cs="Times New Roman"/>
          <w:iCs/>
          <w:color w:val="000000"/>
          <w:lang w:eastAsia="nl-BE"/>
        </w:rPr>
        <w:t>in België.</w:t>
      </w:r>
    </w:p>
    <w:p w14:paraId="2EA2F3E8" w14:textId="77777777" w:rsidR="002B737D" w:rsidRPr="00BF0C77" w:rsidRDefault="002B737D" w:rsidP="00BF0C77">
      <w:pPr>
        <w:spacing w:before="120" w:after="120" w:line="240" w:lineRule="auto"/>
        <w:jc w:val="both"/>
        <w:rPr>
          <w:rFonts w:ascii="Times New Roman" w:hAnsi="Times New Roman" w:cs="Times New Roman"/>
          <w:iCs/>
          <w:color w:val="000000"/>
          <w:lang w:eastAsia="nl-BE"/>
        </w:rPr>
      </w:pPr>
      <w:r w:rsidRPr="00BF0C77">
        <w:rPr>
          <w:rFonts w:ascii="Times New Roman" w:hAnsi="Times New Roman" w:cs="Times New Roman"/>
          <w:iCs/>
          <w:color w:val="000000"/>
          <w:lang w:eastAsia="nl-BE"/>
        </w:rPr>
        <w:t>Als deel van een controle uitgevoerd overeenkomstig de ISA’s, passen wij professionele oordeelsvorming toe en handhaven wij een professioneel-kritische instelling gedurende de controle. We voeren tevens de volgende werkzaamheden uit:</w:t>
      </w:r>
    </w:p>
    <w:p w14:paraId="410AB765" w14:textId="77777777" w:rsidR="002B737D" w:rsidRPr="006751F4" w:rsidRDefault="002B737D" w:rsidP="00BF0C77">
      <w:pPr>
        <w:numPr>
          <w:ilvl w:val="0"/>
          <w:numId w:val="3"/>
        </w:numPr>
        <w:spacing w:before="120" w:after="120" w:line="240" w:lineRule="auto"/>
        <w:ind w:left="851" w:hanging="567"/>
        <w:jc w:val="both"/>
        <w:rPr>
          <w:rFonts w:ascii="Times New Roman" w:hAnsi="Times New Roman" w:cs="Times New Roman"/>
        </w:rPr>
      </w:pPr>
      <w:r w:rsidRPr="006751F4">
        <w:rPr>
          <w:rFonts w:ascii="Times New Roman" w:hAnsi="Times New Roman" w:cs="Times New Roman"/>
        </w:rPr>
        <w:t>het identificeren en inschatten van de risico</w:t>
      </w:r>
      <w:r w:rsidR="00577689" w:rsidRPr="006751F4">
        <w:rPr>
          <w:rFonts w:ascii="Times New Roman" w:hAnsi="Times New Roman" w:cs="Times New Roman"/>
        </w:rPr>
        <w:t>’</w:t>
      </w:r>
      <w:r w:rsidRPr="006751F4">
        <w:rPr>
          <w:rFonts w:ascii="Times New Roman" w:hAnsi="Times New Roman" w:cs="Times New Roman"/>
        </w:rPr>
        <w:t>s dat</w:t>
      </w:r>
      <w:r w:rsidR="00577689" w:rsidRPr="006751F4">
        <w:rPr>
          <w:rFonts w:ascii="Times New Roman" w:hAnsi="Times New Roman" w:cs="Times New Roman"/>
        </w:rPr>
        <w:t xml:space="preserve"> </w:t>
      </w:r>
      <w:r w:rsidRPr="006751F4">
        <w:rPr>
          <w:rFonts w:ascii="Times New Roman" w:hAnsi="Times New Roman" w:cs="Times New Roman"/>
        </w:rPr>
        <w:t xml:space="preserve">de </w:t>
      </w:r>
      <w:r w:rsidR="00577689" w:rsidRPr="006751F4">
        <w:rPr>
          <w:rFonts w:ascii="Times New Roman" w:hAnsi="Times New Roman" w:cs="Times New Roman"/>
        </w:rPr>
        <w:t xml:space="preserve">openbaar te maken </w:t>
      </w:r>
      <w:r w:rsidR="00BB06FC">
        <w:rPr>
          <w:rFonts w:ascii="Times New Roman" w:hAnsi="Times New Roman" w:cs="Times New Roman"/>
        </w:rPr>
        <w:t>jaarlijkse</w:t>
      </w:r>
      <w:r w:rsidR="00BB06FC" w:rsidRPr="006751F4">
        <w:rPr>
          <w:rFonts w:ascii="Times New Roman" w:hAnsi="Times New Roman" w:cs="Times New Roman"/>
        </w:rPr>
        <w:t xml:space="preserve"> </w:t>
      </w:r>
      <w:r w:rsidR="00D46A8C" w:rsidRPr="006751F4">
        <w:rPr>
          <w:rFonts w:ascii="Times New Roman" w:hAnsi="Times New Roman" w:cs="Times New Roman"/>
        </w:rPr>
        <w:t>boekhoudkundige gegevens</w:t>
      </w:r>
      <w:r w:rsidR="00577689" w:rsidRPr="006751F4">
        <w:rPr>
          <w:rFonts w:ascii="Times New Roman" w:hAnsi="Times New Roman" w:cs="Times New Roman"/>
        </w:rPr>
        <w:t xml:space="preserve"> </w:t>
      </w:r>
      <w:r w:rsidRPr="006751F4">
        <w:rPr>
          <w:rFonts w:ascii="Times New Roman" w:hAnsi="Times New Roman" w:cs="Times New Roman"/>
        </w:rPr>
        <w:t>een afwijking van materieel belang bevat</w:t>
      </w:r>
      <w:r w:rsidR="00BB06FC">
        <w:rPr>
          <w:rFonts w:ascii="Times New Roman" w:hAnsi="Times New Roman" w:cs="Times New Roman"/>
        </w:rPr>
        <w:t>ten</w:t>
      </w:r>
      <w:r w:rsidRPr="006751F4">
        <w:rPr>
          <w:rFonts w:ascii="Times New Roman" w:hAnsi="Times New Roman" w:cs="Times New Roman"/>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0B2AF56C" w14:textId="77777777" w:rsidR="00BF0C77" w:rsidRDefault="00BF0C77">
      <w:pPr>
        <w:rPr>
          <w:rFonts w:ascii="Times New Roman" w:hAnsi="Times New Roman" w:cs="Times New Roman"/>
        </w:rPr>
      </w:pPr>
      <w:r>
        <w:rPr>
          <w:rFonts w:ascii="Times New Roman" w:hAnsi="Times New Roman" w:cs="Times New Roman"/>
        </w:rPr>
        <w:br w:type="page"/>
      </w:r>
    </w:p>
    <w:p w14:paraId="532A8757" w14:textId="65F53624" w:rsidR="002B737D" w:rsidRPr="006751F4" w:rsidRDefault="002B737D" w:rsidP="00BF0C77">
      <w:pPr>
        <w:numPr>
          <w:ilvl w:val="0"/>
          <w:numId w:val="3"/>
        </w:numPr>
        <w:spacing w:before="120" w:after="120" w:line="240" w:lineRule="auto"/>
        <w:ind w:left="851" w:hanging="567"/>
        <w:jc w:val="both"/>
        <w:rPr>
          <w:rFonts w:ascii="Times New Roman" w:hAnsi="Times New Roman" w:cs="Times New Roman"/>
        </w:rPr>
      </w:pPr>
      <w:r w:rsidRPr="006751F4">
        <w:rPr>
          <w:rFonts w:ascii="Times New Roman" w:hAnsi="Times New Roman" w:cs="Times New Roman"/>
        </w:rPr>
        <w:lastRenderedPageBreak/>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w:t>
      </w:r>
      <w:r w:rsidR="00577689" w:rsidRPr="006751F4">
        <w:rPr>
          <w:rFonts w:ascii="Times New Roman" w:hAnsi="Times New Roman" w:cs="Times New Roman"/>
        </w:rPr>
        <w:t>het bijkantoor</w:t>
      </w:r>
      <w:r w:rsidRPr="006751F4">
        <w:rPr>
          <w:rFonts w:ascii="Times New Roman" w:hAnsi="Times New Roman" w:cs="Times New Roman"/>
        </w:rPr>
        <w:t>;</w:t>
      </w:r>
    </w:p>
    <w:p w14:paraId="2196F2CB" w14:textId="77777777" w:rsidR="00076A80" w:rsidRPr="00C90EFF" w:rsidRDefault="002B737D" w:rsidP="00BF0C77">
      <w:pPr>
        <w:numPr>
          <w:ilvl w:val="0"/>
          <w:numId w:val="3"/>
        </w:numPr>
        <w:spacing w:before="120" w:after="120" w:line="240" w:lineRule="auto"/>
        <w:ind w:left="851" w:hanging="567"/>
        <w:jc w:val="both"/>
        <w:rPr>
          <w:rFonts w:ascii="Times New Roman" w:hAnsi="Times New Roman" w:cs="Times New Roman"/>
        </w:rPr>
      </w:pPr>
      <w:r w:rsidRPr="006751F4">
        <w:rPr>
          <w:rFonts w:ascii="Times New Roman" w:hAnsi="Times New Roman" w:cs="Times New Roman"/>
        </w:rPr>
        <w:t xml:space="preserve">het evalueren van de geschiktheid van de gehanteerde grondslagen voor financiële verslaggeving en het evalueren van de redelijkheid van de door </w:t>
      </w:r>
      <w:r w:rsidR="00577689" w:rsidRPr="006751F4">
        <w:rPr>
          <w:rFonts w:ascii="Times New Roman" w:hAnsi="Times New Roman" w:cs="Times New Roman"/>
        </w:rPr>
        <w:t xml:space="preserve">de effectieve leiding </w:t>
      </w:r>
      <w:r w:rsidRPr="006751F4">
        <w:rPr>
          <w:rFonts w:ascii="Times New Roman" w:hAnsi="Times New Roman" w:cs="Times New Roman"/>
        </w:rPr>
        <w:t xml:space="preserve">gemaakte </w:t>
      </w:r>
      <w:r w:rsidRPr="00C90EFF">
        <w:rPr>
          <w:rFonts w:ascii="Times New Roman" w:hAnsi="Times New Roman" w:cs="Times New Roman"/>
        </w:rPr>
        <w:t>schattingen en van de daarop betrekking hebbende toelichtingen</w:t>
      </w:r>
    </w:p>
    <w:p w14:paraId="36ED1596" w14:textId="77777777" w:rsidR="002B737D" w:rsidRPr="002E5113" w:rsidRDefault="00076A80" w:rsidP="00BF0C77">
      <w:pPr>
        <w:numPr>
          <w:ilvl w:val="0"/>
          <w:numId w:val="3"/>
        </w:numPr>
        <w:spacing w:before="120" w:after="120" w:line="240" w:lineRule="auto"/>
        <w:ind w:left="851" w:hanging="567"/>
        <w:jc w:val="both"/>
        <w:rPr>
          <w:rFonts w:ascii="Times New Roman" w:hAnsi="Times New Roman" w:cs="Times New Roman"/>
          <w:iCs/>
        </w:rPr>
      </w:pPr>
      <w:r w:rsidRPr="00A66992">
        <w:rPr>
          <w:rFonts w:ascii="Times New Roman" w:eastAsia="Calibri" w:hAnsi="Times New Roman" w:cs="Times New Roman"/>
          <w:iCs/>
        </w:rPr>
        <w:t>het concluderen of de door </w:t>
      </w:r>
      <w:r w:rsidR="00A11A1E" w:rsidRPr="00A66992">
        <w:rPr>
          <w:rFonts w:ascii="Times New Roman" w:eastAsia="Calibri" w:hAnsi="Times New Roman" w:cs="Times New Roman"/>
          <w:iCs/>
        </w:rPr>
        <w:t>de effectieve leiding</w:t>
      </w:r>
      <w:r w:rsidRPr="00A66992">
        <w:rPr>
          <w:rFonts w:ascii="Times New Roman" w:eastAsia="Calibri" w:hAnsi="Times New Roman" w:cs="Times New Roman"/>
          <w:iCs/>
        </w:rPr>
        <w:t>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het bijkantoor om zijn continuïteit te handhaven. Indien wij concluderen dat er een onzekerheid van materieel belang bestaat, zijn wij ertoe gehouden om de aandacht in ons erkend revisor verslag te vestigen op de daarop betrekking hebbende toelichtingen in de</w:t>
      </w:r>
      <w:r w:rsidR="005A6D58" w:rsidRPr="00A66992">
        <w:rPr>
          <w:rFonts w:ascii="Times New Roman" w:hAnsi="Times New Roman" w:cs="Times New Roman"/>
          <w:iCs/>
        </w:rPr>
        <w:t xml:space="preserve"> openbaar te maken</w:t>
      </w:r>
      <w:r w:rsidR="00BB06FC" w:rsidRPr="00A66992">
        <w:rPr>
          <w:rFonts w:ascii="Times New Roman" w:eastAsia="Calibri" w:hAnsi="Times New Roman" w:cs="Times New Roman"/>
          <w:iCs/>
        </w:rPr>
        <w:t xml:space="preserve"> </w:t>
      </w:r>
      <w:r w:rsidR="00BB06FC" w:rsidRPr="00A66992">
        <w:rPr>
          <w:rFonts w:ascii="Times New Roman" w:hAnsi="Times New Roman" w:cs="Times New Roman"/>
          <w:iCs/>
        </w:rPr>
        <w:t xml:space="preserve">jaarlijkse </w:t>
      </w:r>
      <w:r w:rsidR="005A6D58" w:rsidRPr="00A66992">
        <w:rPr>
          <w:rFonts w:ascii="Times New Roman" w:hAnsi="Times New Roman" w:cs="Times New Roman"/>
          <w:iCs/>
        </w:rPr>
        <w:t>boekhoudkundige gegevens</w:t>
      </w:r>
      <w:r w:rsidRPr="00A66992">
        <w:rPr>
          <w:rFonts w:ascii="Times New Roman" w:eastAsia="Calibri" w:hAnsi="Times New Roman" w:cs="Times New Roman"/>
          <w:iCs/>
        </w:rPr>
        <w:t>, of, indien deze toelichtingen inadequaat zijn, om ons oordeel aan te passen. Onze conclusies zijn gebaseerd op de controle-informatie die verkregen is tot de datum van ons verslag</w:t>
      </w:r>
      <w:r w:rsidR="003523AE" w:rsidRPr="00A66992">
        <w:rPr>
          <w:rFonts w:ascii="Times New Roman" w:eastAsia="Calibri" w:hAnsi="Times New Roman" w:cs="Times New Roman"/>
          <w:iCs/>
        </w:rPr>
        <w:t xml:space="preserve"> als erkend revisor</w:t>
      </w:r>
      <w:r w:rsidRPr="00A66992">
        <w:rPr>
          <w:rFonts w:ascii="Times New Roman" w:eastAsia="Calibri" w:hAnsi="Times New Roman" w:cs="Times New Roman"/>
          <w:iCs/>
        </w:rPr>
        <w:t>. Toekomstige gebeurtenissen of omstandigheden ku</w:t>
      </w:r>
      <w:r w:rsidR="005A6D58" w:rsidRPr="00A66992">
        <w:rPr>
          <w:rFonts w:ascii="Times New Roman" w:eastAsia="Calibri" w:hAnsi="Times New Roman" w:cs="Times New Roman"/>
          <w:iCs/>
        </w:rPr>
        <w:t>nnen er echter toe leiden dat</w:t>
      </w:r>
      <w:r w:rsidR="006763DA" w:rsidRPr="00A66992">
        <w:rPr>
          <w:rFonts w:ascii="Times New Roman" w:eastAsia="Calibri" w:hAnsi="Times New Roman" w:cs="Times New Roman"/>
          <w:iCs/>
        </w:rPr>
        <w:t xml:space="preserve"> het bijkantoor </w:t>
      </w:r>
      <w:r w:rsidRPr="00A66992">
        <w:rPr>
          <w:rFonts w:ascii="Times New Roman" w:eastAsia="Calibri" w:hAnsi="Times New Roman" w:cs="Times New Roman"/>
          <w:iCs/>
        </w:rPr>
        <w:t>haar continuïteit niet langer kan handhaven</w:t>
      </w:r>
      <w:r w:rsidRPr="002E5113">
        <w:rPr>
          <w:rFonts w:ascii="Times New Roman" w:eastAsia="Calibri" w:hAnsi="Times New Roman" w:cs="Times New Roman"/>
          <w:iCs/>
        </w:rPr>
        <w:t>.</w:t>
      </w:r>
    </w:p>
    <w:p w14:paraId="2EB76529" w14:textId="77777777" w:rsidR="002F0C6B" w:rsidRPr="00BF0C77" w:rsidRDefault="00164AF3" w:rsidP="00BF0C77">
      <w:pPr>
        <w:spacing w:before="120" w:after="120" w:line="240" w:lineRule="auto"/>
        <w:jc w:val="both"/>
        <w:rPr>
          <w:rFonts w:ascii="Times New Roman" w:hAnsi="Times New Roman" w:cs="Times New Roman"/>
          <w:iCs/>
          <w:color w:val="000000"/>
          <w:lang w:eastAsia="nl-BE"/>
        </w:rPr>
      </w:pPr>
      <w:r w:rsidRPr="00BF0C77">
        <w:rPr>
          <w:rFonts w:ascii="Times New Roman" w:hAnsi="Times New Roman" w:cs="Times New Roman"/>
          <w:iCs/>
          <w:color w:val="000000"/>
          <w:lang w:eastAsia="nl-BE"/>
        </w:rPr>
        <w:t>Wij communiceren met de effectieve leiding onder meer over de geplande reikwijdte en timing van de controle en over de significante controlebevindingen, waaronder eventuele significante tekortkomingen in de interne beheersing die wij identificeren gedurende onze controle.</w:t>
      </w:r>
    </w:p>
    <w:p w14:paraId="28C4BB24" w14:textId="77777777" w:rsidR="002F0C6B" w:rsidRPr="00884166" w:rsidRDefault="002F0C6B" w:rsidP="00BF0C77">
      <w:pPr>
        <w:spacing w:before="240" w:after="120"/>
        <w:jc w:val="both"/>
        <w:rPr>
          <w:rFonts w:ascii="Times New Roman" w:hAnsi="Times New Roman" w:cs="Times New Roman"/>
          <w:b/>
          <w:iCs/>
        </w:rPr>
      </w:pPr>
      <w:r w:rsidRPr="00884166">
        <w:rPr>
          <w:rFonts w:ascii="Times New Roman" w:hAnsi="Times New Roman" w:cs="Times New Roman"/>
          <w:b/>
          <w:iCs/>
        </w:rPr>
        <w:t>Vermelding betreffende de sociale balans</w:t>
      </w:r>
    </w:p>
    <w:p w14:paraId="07A91F97" w14:textId="21B2FC7E" w:rsidR="00BF21B1" w:rsidRPr="00BF0C77" w:rsidRDefault="002F0C6B" w:rsidP="00BF0C77">
      <w:pPr>
        <w:spacing w:before="120" w:after="120" w:line="240" w:lineRule="auto"/>
        <w:jc w:val="both"/>
        <w:rPr>
          <w:rFonts w:ascii="Times New Roman" w:hAnsi="Times New Roman" w:cs="Times New Roman"/>
          <w:iCs/>
          <w:color w:val="000000"/>
          <w:lang w:eastAsia="nl-BE"/>
        </w:rPr>
      </w:pPr>
      <w:r w:rsidRPr="00BF0C77">
        <w:rPr>
          <w:rFonts w:ascii="Times New Roman" w:hAnsi="Times New Roman" w:cs="Times New Roman"/>
          <w:iCs/>
          <w:color w:val="000000"/>
          <w:lang w:eastAsia="nl-BE"/>
        </w:rPr>
        <w:t xml:space="preserve">De sociale balans neer te leggen bij de Nationale Bank van België overeenkomstig artikel </w:t>
      </w:r>
      <w:r w:rsidR="00C00D03" w:rsidRPr="00BF0C77">
        <w:rPr>
          <w:rFonts w:ascii="Times New Roman" w:hAnsi="Times New Roman" w:cs="Times New Roman"/>
          <w:iCs/>
          <w:color w:val="000000"/>
          <w:lang w:eastAsia="nl-BE"/>
        </w:rPr>
        <w:t>3:12,</w:t>
      </w:r>
      <w:r w:rsidR="0027240C" w:rsidRPr="00BF0C77">
        <w:rPr>
          <w:rFonts w:ascii="Times New Roman" w:hAnsi="Times New Roman" w:cs="Times New Roman"/>
          <w:iCs/>
          <w:color w:val="000000"/>
          <w:lang w:eastAsia="nl-BE"/>
        </w:rPr>
        <w:t xml:space="preserve"> § 1,</w:t>
      </w:r>
      <w:r w:rsidR="00C00D03" w:rsidRPr="00BF0C77">
        <w:rPr>
          <w:rFonts w:ascii="Times New Roman" w:hAnsi="Times New Roman" w:cs="Times New Roman"/>
          <w:iCs/>
          <w:color w:val="000000"/>
          <w:lang w:eastAsia="nl-BE"/>
        </w:rPr>
        <w:t xml:space="preserve"> 8</w:t>
      </w:r>
      <w:r w:rsidR="00BE0C79" w:rsidRPr="00BF0C77">
        <w:rPr>
          <w:rFonts w:ascii="Times New Roman" w:hAnsi="Times New Roman" w:cs="Times New Roman"/>
          <w:iCs/>
          <w:color w:val="000000"/>
          <w:lang w:eastAsia="nl-BE"/>
        </w:rPr>
        <w:t xml:space="preserve">° </w:t>
      </w:r>
      <w:r w:rsidRPr="00BF0C77">
        <w:rPr>
          <w:rFonts w:ascii="Times New Roman" w:hAnsi="Times New Roman" w:cs="Times New Roman"/>
          <w:iCs/>
          <w:color w:val="000000"/>
          <w:lang w:eastAsia="nl-BE"/>
        </w:rPr>
        <w:t>van het Wetboek van vennootschappen</w:t>
      </w:r>
      <w:r w:rsidR="0027240C" w:rsidRPr="00BF0C77">
        <w:rPr>
          <w:rFonts w:ascii="Times New Roman" w:hAnsi="Times New Roman" w:cs="Times New Roman"/>
          <w:iCs/>
          <w:color w:val="000000"/>
          <w:lang w:eastAsia="nl-BE"/>
        </w:rPr>
        <w:t xml:space="preserve"> en </w:t>
      </w:r>
      <w:r w:rsidR="00DC6AD3" w:rsidRPr="00BF0C77">
        <w:rPr>
          <w:rFonts w:ascii="Times New Roman" w:hAnsi="Times New Roman" w:cs="Times New Roman"/>
          <w:iCs/>
          <w:color w:val="000000"/>
          <w:lang w:eastAsia="nl-BE"/>
        </w:rPr>
        <w:t>verenigingen</w:t>
      </w:r>
      <w:r w:rsidRPr="00BF0C77">
        <w:rPr>
          <w:rFonts w:ascii="Times New Roman" w:hAnsi="Times New Roman" w:cs="Times New Roman"/>
          <w:iCs/>
          <w:color w:val="000000"/>
          <w:lang w:eastAsia="nl-BE"/>
        </w:rPr>
        <w:t>, bevat, zowel qua vorm als qua inhoud alle door dit Wetboek voorgeschreven inlichtingen en bevat geen van materieel belang zijnde inconsistenties ten aanzien van de informatie waarover wij beschikken in het kader van onze opdracht.</w:t>
      </w:r>
      <w:r w:rsidR="00164AF3" w:rsidRPr="00BF0C77">
        <w:rPr>
          <w:rFonts w:ascii="Times New Roman" w:hAnsi="Times New Roman" w:cs="Times New Roman"/>
          <w:iCs/>
          <w:color w:val="000000"/>
          <w:lang w:eastAsia="nl-BE"/>
        </w:rPr>
        <w:t xml:space="preserve"> </w:t>
      </w:r>
    </w:p>
    <w:p w14:paraId="608D8C3A" w14:textId="5E24CAC6" w:rsidR="00E52611" w:rsidRPr="006751F4" w:rsidRDefault="0031374D" w:rsidP="00BF0C77">
      <w:pPr>
        <w:spacing w:before="240" w:after="120" w:line="240" w:lineRule="auto"/>
        <w:jc w:val="both"/>
        <w:rPr>
          <w:rFonts w:ascii="Times New Roman" w:hAnsi="Times New Roman" w:cs="Times New Roman"/>
          <w:b/>
          <w:i/>
        </w:rPr>
      </w:pPr>
      <w:r w:rsidRPr="006751F4">
        <w:rPr>
          <w:rFonts w:ascii="Times New Roman" w:hAnsi="Times New Roman" w:cs="Times New Roman"/>
          <w:b/>
          <w:i/>
        </w:rPr>
        <w:t xml:space="preserve">Bepalingen met betrekking tot de openbaar te maken </w:t>
      </w:r>
      <w:r w:rsidR="00BB06FC">
        <w:rPr>
          <w:rFonts w:ascii="Times New Roman" w:hAnsi="Times New Roman" w:cs="Times New Roman"/>
          <w:b/>
          <w:i/>
        </w:rPr>
        <w:t xml:space="preserve">jaarlijkse </w:t>
      </w:r>
      <w:r w:rsidRPr="006751F4">
        <w:rPr>
          <w:rFonts w:ascii="Times New Roman" w:hAnsi="Times New Roman" w:cs="Times New Roman"/>
          <w:b/>
          <w:i/>
        </w:rPr>
        <w:t>boekhoudkundige gegevens</w:t>
      </w:r>
    </w:p>
    <w:p w14:paraId="31497CF1" w14:textId="030874D5" w:rsidR="00E52611" w:rsidRDefault="00385329" w:rsidP="00BB06FC">
      <w:pPr>
        <w:spacing w:before="120" w:after="120" w:line="240" w:lineRule="auto"/>
        <w:jc w:val="both"/>
        <w:rPr>
          <w:rFonts w:ascii="Times New Roman" w:hAnsi="Times New Roman" w:cs="Times New Roman"/>
          <w:iCs/>
          <w:color w:val="000000"/>
          <w:lang w:eastAsia="nl-BE"/>
        </w:rPr>
      </w:pPr>
      <w:r w:rsidRPr="006751F4">
        <w:rPr>
          <w:rFonts w:ascii="Times New Roman" w:hAnsi="Times New Roman" w:cs="Times New Roman"/>
          <w:iCs/>
          <w:color w:val="000000"/>
          <w:lang w:eastAsia="nl-BE"/>
        </w:rPr>
        <w:t xml:space="preserve">Zonder afbreuk te doen aan het hierboven </w:t>
      </w:r>
      <w:r w:rsidR="00FF5BB7" w:rsidRPr="006751F4">
        <w:rPr>
          <w:rFonts w:ascii="Times New Roman" w:hAnsi="Times New Roman" w:cs="Times New Roman"/>
          <w:iCs/>
          <w:color w:val="000000"/>
          <w:lang w:eastAsia="nl-BE"/>
        </w:rPr>
        <w:t xml:space="preserve">tot uitdrukking gebracht oordeel, vestigen wij de aandacht op het feit dat de openbaar te maken </w:t>
      </w:r>
      <w:r w:rsidR="00BB06FC">
        <w:rPr>
          <w:rFonts w:ascii="Times New Roman" w:hAnsi="Times New Roman" w:cs="Times New Roman"/>
          <w:iCs/>
          <w:color w:val="000000"/>
          <w:lang w:eastAsia="nl-BE"/>
        </w:rPr>
        <w:t xml:space="preserve">jaarlijkse </w:t>
      </w:r>
      <w:r w:rsidR="00FF5BB7" w:rsidRPr="006751F4">
        <w:rPr>
          <w:rFonts w:ascii="Times New Roman" w:hAnsi="Times New Roman" w:cs="Times New Roman"/>
          <w:iCs/>
          <w:color w:val="000000"/>
          <w:lang w:eastAsia="nl-BE"/>
        </w:rPr>
        <w:t xml:space="preserve">boekhoudkundige gegevens opgesteld </w:t>
      </w:r>
      <w:r w:rsidR="00704025" w:rsidRPr="006751F4">
        <w:rPr>
          <w:rFonts w:ascii="Times New Roman" w:hAnsi="Times New Roman" w:cs="Times New Roman"/>
          <w:iCs/>
          <w:color w:val="000000"/>
          <w:lang w:eastAsia="nl-BE"/>
        </w:rPr>
        <w:t xml:space="preserve">werden </w:t>
      </w:r>
      <w:r w:rsidR="00FF5BB7" w:rsidRPr="006751F4">
        <w:rPr>
          <w:rFonts w:ascii="Times New Roman" w:hAnsi="Times New Roman" w:cs="Times New Roman"/>
          <w:iCs/>
          <w:color w:val="000000"/>
          <w:lang w:eastAsia="nl-BE"/>
        </w:rPr>
        <w:t>teneinde de wettelijke verplichting tot publicatie en certificatie van bepaalde boekhoudkundige gegevens</w:t>
      </w:r>
      <w:r w:rsidR="00704025" w:rsidRPr="006751F4">
        <w:rPr>
          <w:rFonts w:ascii="Times New Roman" w:hAnsi="Times New Roman" w:cs="Times New Roman"/>
          <w:iCs/>
          <w:color w:val="000000"/>
          <w:lang w:eastAsia="nl-BE"/>
        </w:rPr>
        <w:t xml:space="preserve"> na te leven</w:t>
      </w:r>
      <w:r w:rsidR="00FF5BB7" w:rsidRPr="006751F4">
        <w:rPr>
          <w:rFonts w:ascii="Times New Roman" w:hAnsi="Times New Roman" w:cs="Times New Roman"/>
          <w:iCs/>
          <w:color w:val="000000"/>
          <w:lang w:eastAsia="nl-BE"/>
        </w:rPr>
        <w:t>. Hierdoor bevatten deze</w:t>
      </w:r>
      <w:r w:rsidR="00ED0054">
        <w:rPr>
          <w:rFonts w:ascii="Times New Roman" w:hAnsi="Times New Roman" w:cs="Times New Roman"/>
          <w:iCs/>
          <w:color w:val="000000"/>
          <w:lang w:eastAsia="nl-BE"/>
        </w:rPr>
        <w:t xml:space="preserve"> </w:t>
      </w:r>
      <w:r w:rsidR="00FF5BB7" w:rsidRPr="006751F4">
        <w:rPr>
          <w:rFonts w:ascii="Times New Roman" w:hAnsi="Times New Roman" w:cs="Times New Roman"/>
          <w:iCs/>
          <w:color w:val="000000"/>
          <w:lang w:eastAsia="nl-BE"/>
        </w:rPr>
        <w:t xml:space="preserve">openbaar te maken </w:t>
      </w:r>
      <w:r w:rsidR="00772FFA">
        <w:rPr>
          <w:rFonts w:ascii="Times New Roman" w:hAnsi="Times New Roman" w:cs="Times New Roman"/>
          <w:iCs/>
          <w:color w:val="000000"/>
          <w:lang w:eastAsia="nl-BE"/>
        </w:rPr>
        <w:t>jaarlijkse</w:t>
      </w:r>
      <w:r w:rsidR="00772FFA" w:rsidRPr="006751F4">
        <w:rPr>
          <w:rFonts w:ascii="Times New Roman" w:hAnsi="Times New Roman" w:cs="Times New Roman"/>
          <w:iCs/>
          <w:color w:val="000000"/>
          <w:lang w:eastAsia="nl-BE"/>
        </w:rPr>
        <w:t xml:space="preserve"> </w:t>
      </w:r>
      <w:r w:rsidR="00FF5BB7" w:rsidRPr="006751F4">
        <w:rPr>
          <w:rFonts w:ascii="Times New Roman" w:hAnsi="Times New Roman" w:cs="Times New Roman"/>
          <w:iCs/>
          <w:color w:val="000000"/>
          <w:lang w:eastAsia="nl-BE"/>
        </w:rPr>
        <w:t>boekh</w:t>
      </w:r>
      <w:r w:rsidR="00ED0054">
        <w:rPr>
          <w:rFonts w:ascii="Times New Roman" w:hAnsi="Times New Roman" w:cs="Times New Roman"/>
          <w:iCs/>
          <w:color w:val="000000"/>
          <w:lang w:eastAsia="nl-BE"/>
        </w:rPr>
        <w:t>oudkundige gegevens</w:t>
      </w:r>
      <w:r w:rsidR="005A6D58">
        <w:rPr>
          <w:rFonts w:ascii="Times New Roman" w:hAnsi="Times New Roman" w:cs="Times New Roman"/>
          <w:iCs/>
          <w:color w:val="000000"/>
          <w:lang w:eastAsia="nl-BE"/>
        </w:rPr>
        <w:t xml:space="preserve"> </w:t>
      </w:r>
      <w:r w:rsidR="00FF5BB7" w:rsidRPr="006751F4">
        <w:rPr>
          <w:rFonts w:ascii="Times New Roman" w:hAnsi="Times New Roman" w:cs="Times New Roman"/>
          <w:iCs/>
          <w:color w:val="000000"/>
          <w:lang w:eastAsia="nl-BE"/>
        </w:rPr>
        <w:t xml:space="preserve">niet alle nodige informatie en commentaar over het patrimonium, de financiële toestand </w:t>
      </w:r>
      <w:r w:rsidR="00164AF3" w:rsidRPr="006751F4">
        <w:rPr>
          <w:rFonts w:ascii="Times New Roman" w:hAnsi="Times New Roman" w:cs="Times New Roman"/>
          <w:iCs/>
          <w:color w:val="000000"/>
          <w:lang w:eastAsia="nl-BE"/>
        </w:rPr>
        <w:t xml:space="preserve">en </w:t>
      </w:r>
      <w:r w:rsidR="00704025" w:rsidRPr="006751F4">
        <w:rPr>
          <w:rFonts w:ascii="Times New Roman" w:hAnsi="Times New Roman" w:cs="Times New Roman"/>
          <w:iCs/>
          <w:color w:val="000000"/>
          <w:lang w:eastAsia="nl-BE"/>
        </w:rPr>
        <w:t xml:space="preserve">het resultaat van het bijkantoor. De openbaar te maken </w:t>
      </w:r>
      <w:r w:rsidR="00772FFA">
        <w:rPr>
          <w:rFonts w:ascii="Times New Roman" w:hAnsi="Times New Roman" w:cs="Times New Roman"/>
          <w:iCs/>
          <w:color w:val="000000"/>
          <w:lang w:eastAsia="nl-BE"/>
        </w:rPr>
        <w:t>jaarlijkse</w:t>
      </w:r>
      <w:r w:rsidR="00772FFA" w:rsidRPr="006751F4">
        <w:rPr>
          <w:rFonts w:ascii="Times New Roman" w:hAnsi="Times New Roman" w:cs="Times New Roman"/>
          <w:iCs/>
          <w:color w:val="000000"/>
          <w:lang w:eastAsia="nl-BE"/>
        </w:rPr>
        <w:t xml:space="preserve"> </w:t>
      </w:r>
      <w:r w:rsidR="00704025" w:rsidRPr="006751F4">
        <w:rPr>
          <w:rFonts w:ascii="Times New Roman" w:hAnsi="Times New Roman" w:cs="Times New Roman"/>
          <w:iCs/>
          <w:color w:val="000000"/>
          <w:lang w:eastAsia="nl-BE"/>
        </w:rPr>
        <w:t xml:space="preserve">boekhoudkundige gegevens kunnen hierdoor niet aangepast zijn voor een ander doeleinde. </w:t>
      </w:r>
    </w:p>
    <w:p w14:paraId="7676B391" w14:textId="77777777" w:rsidR="00C90EFF" w:rsidRPr="006751F4" w:rsidRDefault="00C90EFF" w:rsidP="00BB06FC">
      <w:pPr>
        <w:spacing w:before="120" w:after="120" w:line="240" w:lineRule="auto"/>
        <w:jc w:val="both"/>
        <w:rPr>
          <w:rFonts w:ascii="Times New Roman" w:hAnsi="Times New Roman" w:cs="Times New Roman"/>
        </w:rPr>
      </w:pPr>
    </w:p>
    <w:p w14:paraId="5A63C5A1" w14:textId="77777777" w:rsidR="000E48B5" w:rsidRPr="00DC769D" w:rsidRDefault="000E48B5" w:rsidP="000E48B5">
      <w:pPr>
        <w:spacing w:after="0"/>
        <w:rPr>
          <w:rFonts w:ascii="Times New Roman" w:hAnsi="Times New Roman"/>
          <w:i/>
        </w:rPr>
      </w:pPr>
      <w:bookmarkStart w:id="3" w:name="_Toc467142540"/>
      <w:r w:rsidRPr="00DC769D">
        <w:rPr>
          <w:rFonts w:ascii="Times New Roman" w:hAnsi="Times New Roman"/>
          <w:i/>
        </w:rPr>
        <w:t>[Vestigingsplaats, datum en handtekening</w:t>
      </w:r>
    </w:p>
    <w:p w14:paraId="40A1A301" w14:textId="77777777" w:rsidR="000E48B5" w:rsidRPr="00DC769D" w:rsidRDefault="000E48B5" w:rsidP="000E48B5">
      <w:pPr>
        <w:spacing w:after="0"/>
        <w:rPr>
          <w:rFonts w:ascii="Times New Roman" w:hAnsi="Times New Roman"/>
          <w:i/>
        </w:rPr>
      </w:pPr>
    </w:p>
    <w:p w14:paraId="13F73E53" w14:textId="25FA44CC" w:rsidR="000E48B5" w:rsidRPr="00DC769D" w:rsidRDefault="000E48B5" w:rsidP="000E48B5">
      <w:pPr>
        <w:spacing w:after="0"/>
        <w:rPr>
          <w:rFonts w:ascii="Times New Roman" w:hAnsi="Times New Roman"/>
          <w:i/>
        </w:rPr>
      </w:pPr>
      <w:r w:rsidRPr="00DC769D">
        <w:rPr>
          <w:rFonts w:ascii="Times New Roman" w:hAnsi="Times New Roman"/>
          <w:i/>
        </w:rPr>
        <w:t>Naam</w:t>
      </w:r>
      <w:r>
        <w:rPr>
          <w:rFonts w:ascii="Times New Roman" w:hAnsi="Times New Roman"/>
          <w:i/>
        </w:rPr>
        <w:t xml:space="preserve"> van de Erkend </w:t>
      </w:r>
      <w:r w:rsidRPr="00DC769D">
        <w:rPr>
          <w:rFonts w:ascii="Times New Roman" w:hAnsi="Times New Roman"/>
          <w:i/>
        </w:rPr>
        <w:t>Revisor, naar gelang</w:t>
      </w:r>
    </w:p>
    <w:p w14:paraId="0F1EAB48" w14:textId="77777777" w:rsidR="000E48B5" w:rsidRPr="00DC769D" w:rsidRDefault="000E48B5" w:rsidP="000E48B5">
      <w:pPr>
        <w:spacing w:after="0"/>
        <w:rPr>
          <w:rFonts w:ascii="Times New Roman" w:hAnsi="Times New Roman"/>
          <w:i/>
        </w:rPr>
      </w:pPr>
    </w:p>
    <w:p w14:paraId="269D9451" w14:textId="77777777" w:rsidR="000E48B5" w:rsidRPr="00DC769D" w:rsidRDefault="000E48B5" w:rsidP="000E48B5">
      <w:pPr>
        <w:spacing w:after="0"/>
        <w:rPr>
          <w:rFonts w:ascii="Times New Roman" w:hAnsi="Times New Roman"/>
          <w:i/>
        </w:rPr>
      </w:pPr>
      <w:r w:rsidRPr="00DC769D">
        <w:rPr>
          <w:rFonts w:ascii="Times New Roman" w:hAnsi="Times New Roman"/>
          <w:i/>
        </w:rPr>
        <w:t>Naam vertegenwoordiger, Erkend Revisor</w:t>
      </w:r>
    </w:p>
    <w:p w14:paraId="064FB2E2" w14:textId="77777777" w:rsidR="000E48B5" w:rsidRPr="00DC769D" w:rsidRDefault="000E48B5" w:rsidP="000E48B5">
      <w:pPr>
        <w:spacing w:after="0"/>
        <w:rPr>
          <w:rFonts w:ascii="Times New Roman" w:hAnsi="Times New Roman"/>
          <w:i/>
        </w:rPr>
      </w:pPr>
    </w:p>
    <w:p w14:paraId="3A8E3835" w14:textId="77777777" w:rsidR="000E48B5" w:rsidRPr="00DC769D" w:rsidRDefault="000E48B5" w:rsidP="000E48B5">
      <w:pPr>
        <w:spacing w:after="0"/>
        <w:rPr>
          <w:rFonts w:ascii="Times New Roman" w:hAnsi="Times New Roman"/>
          <w:i/>
        </w:rPr>
      </w:pPr>
      <w:r w:rsidRPr="00DC769D">
        <w:rPr>
          <w:rFonts w:ascii="Times New Roman" w:hAnsi="Times New Roman"/>
          <w:i/>
        </w:rPr>
        <w:t>Adres]</w:t>
      </w:r>
    </w:p>
    <w:bookmarkEnd w:id="3"/>
    <w:p w14:paraId="2CB161D7" w14:textId="1B25B052" w:rsidR="00510780" w:rsidRPr="006751F4" w:rsidRDefault="00510780" w:rsidP="00BB06FC">
      <w:pPr>
        <w:jc w:val="both"/>
        <w:rPr>
          <w:rFonts w:ascii="Times New Roman" w:hAnsi="Times New Roman" w:cs="Times New Roman"/>
        </w:rPr>
      </w:pPr>
    </w:p>
    <w:sectPr w:rsidR="00510780" w:rsidRPr="006751F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5CF6E" w14:textId="77777777" w:rsidR="00020453" w:rsidRDefault="00020453" w:rsidP="00A45539">
      <w:pPr>
        <w:spacing w:after="0" w:line="240" w:lineRule="auto"/>
      </w:pPr>
      <w:r>
        <w:separator/>
      </w:r>
    </w:p>
  </w:endnote>
  <w:endnote w:type="continuationSeparator" w:id="0">
    <w:p w14:paraId="3C3ADA8E" w14:textId="77777777" w:rsidR="00020453" w:rsidRDefault="00020453" w:rsidP="00A4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613050"/>
      <w:docPartObj>
        <w:docPartGallery w:val="Page Numbers (Bottom of Page)"/>
        <w:docPartUnique/>
      </w:docPartObj>
    </w:sdtPr>
    <w:sdtEndPr/>
    <w:sdtContent>
      <w:sdt>
        <w:sdtPr>
          <w:id w:val="-1769616900"/>
          <w:docPartObj>
            <w:docPartGallery w:val="Page Numbers (Top of Page)"/>
            <w:docPartUnique/>
          </w:docPartObj>
        </w:sdtPr>
        <w:sdtEndPr/>
        <w:sdtContent>
          <w:p w14:paraId="0BD8F449" w14:textId="4CDB2C1C" w:rsidR="007C2677" w:rsidRDefault="007C2677">
            <w:pPr>
              <w:pStyle w:val="Footer"/>
              <w:jc w:val="right"/>
            </w:pPr>
            <w:r w:rsidRPr="006751F4">
              <w:rPr>
                <w:rFonts w:ascii="Times New Roman" w:hAnsi="Times New Roman" w:cs="Times New Roman"/>
                <w:sz w:val="18"/>
                <w:szCs w:val="18"/>
              </w:rPr>
              <w:t xml:space="preserve">Page </w:t>
            </w:r>
            <w:r w:rsidRPr="006751F4">
              <w:rPr>
                <w:rFonts w:ascii="Times New Roman" w:hAnsi="Times New Roman" w:cs="Times New Roman"/>
                <w:b/>
                <w:bCs/>
                <w:sz w:val="18"/>
                <w:szCs w:val="18"/>
              </w:rPr>
              <w:fldChar w:fldCharType="begin"/>
            </w:r>
            <w:r w:rsidRPr="006751F4">
              <w:rPr>
                <w:rFonts w:ascii="Times New Roman" w:hAnsi="Times New Roman" w:cs="Times New Roman"/>
                <w:b/>
                <w:bCs/>
                <w:sz w:val="18"/>
                <w:szCs w:val="18"/>
              </w:rPr>
              <w:instrText xml:space="preserve"> PAGE </w:instrText>
            </w:r>
            <w:r w:rsidRPr="006751F4">
              <w:rPr>
                <w:rFonts w:ascii="Times New Roman" w:hAnsi="Times New Roman" w:cs="Times New Roman"/>
                <w:b/>
                <w:bCs/>
                <w:sz w:val="18"/>
                <w:szCs w:val="18"/>
              </w:rPr>
              <w:fldChar w:fldCharType="separate"/>
            </w:r>
            <w:r w:rsidR="0038742A">
              <w:rPr>
                <w:rFonts w:ascii="Times New Roman" w:hAnsi="Times New Roman" w:cs="Times New Roman"/>
                <w:b/>
                <w:bCs/>
                <w:noProof/>
                <w:sz w:val="18"/>
                <w:szCs w:val="18"/>
              </w:rPr>
              <w:t>1</w:t>
            </w:r>
            <w:r w:rsidRPr="006751F4">
              <w:rPr>
                <w:rFonts w:ascii="Times New Roman" w:hAnsi="Times New Roman" w:cs="Times New Roman"/>
                <w:b/>
                <w:bCs/>
                <w:sz w:val="18"/>
                <w:szCs w:val="18"/>
              </w:rPr>
              <w:fldChar w:fldCharType="end"/>
            </w:r>
            <w:r w:rsidRPr="006751F4">
              <w:rPr>
                <w:rFonts w:ascii="Times New Roman" w:hAnsi="Times New Roman" w:cs="Times New Roman"/>
                <w:sz w:val="18"/>
                <w:szCs w:val="18"/>
              </w:rPr>
              <w:t xml:space="preserve"> of </w:t>
            </w:r>
            <w:r w:rsidRPr="006751F4">
              <w:rPr>
                <w:rFonts w:ascii="Times New Roman" w:hAnsi="Times New Roman" w:cs="Times New Roman"/>
                <w:b/>
                <w:bCs/>
                <w:sz w:val="18"/>
                <w:szCs w:val="18"/>
              </w:rPr>
              <w:fldChar w:fldCharType="begin"/>
            </w:r>
            <w:r w:rsidRPr="006751F4">
              <w:rPr>
                <w:rFonts w:ascii="Times New Roman" w:hAnsi="Times New Roman" w:cs="Times New Roman"/>
                <w:b/>
                <w:bCs/>
                <w:sz w:val="18"/>
                <w:szCs w:val="18"/>
              </w:rPr>
              <w:instrText xml:space="preserve"> NUMPAGES  </w:instrText>
            </w:r>
            <w:r w:rsidRPr="006751F4">
              <w:rPr>
                <w:rFonts w:ascii="Times New Roman" w:hAnsi="Times New Roman" w:cs="Times New Roman"/>
                <w:b/>
                <w:bCs/>
                <w:sz w:val="18"/>
                <w:szCs w:val="18"/>
              </w:rPr>
              <w:fldChar w:fldCharType="separate"/>
            </w:r>
            <w:r w:rsidR="0038742A">
              <w:rPr>
                <w:rFonts w:ascii="Times New Roman" w:hAnsi="Times New Roman" w:cs="Times New Roman"/>
                <w:b/>
                <w:bCs/>
                <w:noProof/>
                <w:sz w:val="18"/>
                <w:szCs w:val="18"/>
              </w:rPr>
              <w:t>3</w:t>
            </w:r>
            <w:r w:rsidRPr="006751F4">
              <w:rPr>
                <w:rFonts w:ascii="Times New Roman" w:hAnsi="Times New Roman" w:cs="Times New Roman"/>
                <w:b/>
                <w:bCs/>
                <w:sz w:val="18"/>
                <w:szCs w:val="18"/>
              </w:rPr>
              <w:fldChar w:fldCharType="end"/>
            </w:r>
          </w:p>
        </w:sdtContent>
      </w:sdt>
    </w:sdtContent>
  </w:sdt>
  <w:p w14:paraId="1D20406E" w14:textId="77777777" w:rsidR="006763DA" w:rsidRDefault="00676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DCC7B" w14:textId="77777777" w:rsidR="00020453" w:rsidRDefault="00020453" w:rsidP="00A45539">
      <w:pPr>
        <w:spacing w:after="0" w:line="240" w:lineRule="auto"/>
      </w:pPr>
      <w:r>
        <w:separator/>
      </w:r>
    </w:p>
  </w:footnote>
  <w:footnote w:type="continuationSeparator" w:id="0">
    <w:p w14:paraId="26812DC5" w14:textId="77777777" w:rsidR="00020453" w:rsidRDefault="00020453" w:rsidP="00A45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89719" w14:textId="2FE78237" w:rsidR="006763DA" w:rsidRDefault="00676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8C65A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0E2911"/>
    <w:multiLevelType w:val="hybridMultilevel"/>
    <w:tmpl w:val="3126D4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4BCB704E"/>
    <w:multiLevelType w:val="hybridMultilevel"/>
    <w:tmpl w:val="6FAA6B5E"/>
    <w:lvl w:ilvl="0" w:tplc="7C3C7686">
      <w:start w:val="1"/>
      <w:numFmt w:val="bullet"/>
      <w:lvlText w:val=""/>
      <w:lvlJc w:val="left"/>
      <w:pPr>
        <w:ind w:left="360" w:hanging="360"/>
      </w:pPr>
      <w:rPr>
        <w:rFonts w:ascii="Wingdings" w:hAnsi="Wingdings" w:hint="default"/>
        <w:color w:val="44546A" w:themeColor="text2"/>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023"/>
    <w:rsid w:val="00010967"/>
    <w:rsid w:val="00020453"/>
    <w:rsid w:val="000307B4"/>
    <w:rsid w:val="00037093"/>
    <w:rsid w:val="00076A80"/>
    <w:rsid w:val="00085391"/>
    <w:rsid w:val="00090DE0"/>
    <w:rsid w:val="000E1225"/>
    <w:rsid w:val="000E48B5"/>
    <w:rsid w:val="00105CA1"/>
    <w:rsid w:val="001132A7"/>
    <w:rsid w:val="001334F0"/>
    <w:rsid w:val="00164AF3"/>
    <w:rsid w:val="0023115D"/>
    <w:rsid w:val="00263CBA"/>
    <w:rsid w:val="002642CB"/>
    <w:rsid w:val="0027240C"/>
    <w:rsid w:val="00275687"/>
    <w:rsid w:val="002B737D"/>
    <w:rsid w:val="002D5EBC"/>
    <w:rsid w:val="002E5113"/>
    <w:rsid w:val="002F0C6B"/>
    <w:rsid w:val="00310363"/>
    <w:rsid w:val="0031374D"/>
    <w:rsid w:val="003523AE"/>
    <w:rsid w:val="0037441F"/>
    <w:rsid w:val="00385329"/>
    <w:rsid w:val="0038742A"/>
    <w:rsid w:val="003C5C1A"/>
    <w:rsid w:val="003E177A"/>
    <w:rsid w:val="004742EE"/>
    <w:rsid w:val="00475B6B"/>
    <w:rsid w:val="00477D19"/>
    <w:rsid w:val="00510780"/>
    <w:rsid w:val="0052317E"/>
    <w:rsid w:val="0056215A"/>
    <w:rsid w:val="00577689"/>
    <w:rsid w:val="005A6D58"/>
    <w:rsid w:val="005F3DE4"/>
    <w:rsid w:val="005F5435"/>
    <w:rsid w:val="00602D3C"/>
    <w:rsid w:val="0063786C"/>
    <w:rsid w:val="006751F4"/>
    <w:rsid w:val="006763DA"/>
    <w:rsid w:val="00693FFE"/>
    <w:rsid w:val="006B3E6C"/>
    <w:rsid w:val="006C12AA"/>
    <w:rsid w:val="006E18A4"/>
    <w:rsid w:val="00704025"/>
    <w:rsid w:val="00712F54"/>
    <w:rsid w:val="007225B9"/>
    <w:rsid w:val="00732915"/>
    <w:rsid w:val="007440E4"/>
    <w:rsid w:val="00772FFA"/>
    <w:rsid w:val="007B2B63"/>
    <w:rsid w:val="007C2677"/>
    <w:rsid w:val="00807CCA"/>
    <w:rsid w:val="00812F72"/>
    <w:rsid w:val="00884166"/>
    <w:rsid w:val="008D0200"/>
    <w:rsid w:val="008D098A"/>
    <w:rsid w:val="008D2570"/>
    <w:rsid w:val="008E0BF3"/>
    <w:rsid w:val="008E6836"/>
    <w:rsid w:val="00905456"/>
    <w:rsid w:val="00913755"/>
    <w:rsid w:val="00925E16"/>
    <w:rsid w:val="00931F66"/>
    <w:rsid w:val="00956B65"/>
    <w:rsid w:val="00A0019A"/>
    <w:rsid w:val="00A11A1E"/>
    <w:rsid w:val="00A45539"/>
    <w:rsid w:val="00A54602"/>
    <w:rsid w:val="00A66992"/>
    <w:rsid w:val="00A94ED3"/>
    <w:rsid w:val="00AA1BD8"/>
    <w:rsid w:val="00AA5023"/>
    <w:rsid w:val="00AB0E7C"/>
    <w:rsid w:val="00AB47D8"/>
    <w:rsid w:val="00B11CBF"/>
    <w:rsid w:val="00B3224D"/>
    <w:rsid w:val="00B35CEC"/>
    <w:rsid w:val="00B52F4F"/>
    <w:rsid w:val="00B73502"/>
    <w:rsid w:val="00B82328"/>
    <w:rsid w:val="00B84EF1"/>
    <w:rsid w:val="00B92BCF"/>
    <w:rsid w:val="00BB06FC"/>
    <w:rsid w:val="00BD0521"/>
    <w:rsid w:val="00BE0C79"/>
    <w:rsid w:val="00BF0C77"/>
    <w:rsid w:val="00BF21B1"/>
    <w:rsid w:val="00C00D03"/>
    <w:rsid w:val="00C37E13"/>
    <w:rsid w:val="00C854A3"/>
    <w:rsid w:val="00C90EFF"/>
    <w:rsid w:val="00C964B0"/>
    <w:rsid w:val="00CC245D"/>
    <w:rsid w:val="00CE07D5"/>
    <w:rsid w:val="00CE3910"/>
    <w:rsid w:val="00D33212"/>
    <w:rsid w:val="00D46A8C"/>
    <w:rsid w:val="00D470D4"/>
    <w:rsid w:val="00D54088"/>
    <w:rsid w:val="00D61A40"/>
    <w:rsid w:val="00D76E08"/>
    <w:rsid w:val="00DC6AD3"/>
    <w:rsid w:val="00DF6753"/>
    <w:rsid w:val="00E365C2"/>
    <w:rsid w:val="00E52611"/>
    <w:rsid w:val="00E6057E"/>
    <w:rsid w:val="00EA6BA8"/>
    <w:rsid w:val="00ED0054"/>
    <w:rsid w:val="00F56ED3"/>
    <w:rsid w:val="00F719D5"/>
    <w:rsid w:val="00FA7073"/>
    <w:rsid w:val="00FE4256"/>
    <w:rsid w:val="00FF5949"/>
    <w:rsid w:val="00FF5B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767131"/>
  <w15:chartTrackingRefBased/>
  <w15:docId w15:val="{18E1CAB5-EA36-4FB7-96F9-12C28982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02D3C"/>
    <w:pPr>
      <w:keepNext/>
      <w:keepLines/>
      <w:spacing w:before="120" w:after="120" w:line="240" w:lineRule="atLeast"/>
      <w:outlineLvl w:val="2"/>
    </w:pPr>
    <w:rPr>
      <w:rFonts w:asciiTheme="majorHAnsi" w:eastAsiaTheme="majorEastAsia" w:hAnsiTheme="majorHAnsi" w:cstheme="majorBidi"/>
      <w:b/>
      <w:bCs/>
      <w:sz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D54088"/>
    <w:pPr>
      <w:spacing w:after="0" w:line="360" w:lineRule="auto"/>
      <w:jc w:val="center"/>
    </w:pPr>
    <w:rPr>
      <w:rFonts w:ascii="Times New Roman" w:eastAsia="Times New Roman" w:hAnsi="Times New Roman" w:cs="Times New Roman"/>
      <w:b/>
      <w:caps/>
      <w:sz w:val="24"/>
      <w:szCs w:val="24"/>
      <w:lang w:val="fr-FR"/>
    </w:rPr>
  </w:style>
  <w:style w:type="character" w:customStyle="1" w:styleId="BodyText2Char">
    <w:name w:val="Body Text 2 Char"/>
    <w:basedOn w:val="DefaultParagraphFont"/>
    <w:link w:val="BodyText2"/>
    <w:semiHidden/>
    <w:rsid w:val="00D54088"/>
    <w:rPr>
      <w:rFonts w:ascii="Times New Roman" w:eastAsia="Times New Roman" w:hAnsi="Times New Roman" w:cs="Times New Roman"/>
      <w:b/>
      <w:caps/>
      <w:sz w:val="24"/>
      <w:szCs w:val="24"/>
      <w:lang w:val="fr-FR"/>
    </w:rPr>
  </w:style>
  <w:style w:type="character" w:customStyle="1" w:styleId="Heading3Char">
    <w:name w:val="Heading 3 Char"/>
    <w:basedOn w:val="DefaultParagraphFont"/>
    <w:link w:val="Heading3"/>
    <w:uiPriority w:val="9"/>
    <w:rsid w:val="00602D3C"/>
    <w:rPr>
      <w:rFonts w:asciiTheme="majorHAnsi" w:eastAsiaTheme="majorEastAsia" w:hAnsiTheme="majorHAnsi" w:cstheme="majorBidi"/>
      <w:b/>
      <w:bCs/>
      <w:sz w:val="17"/>
      <w:lang w:val="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qFormat/>
    <w:rsid w:val="00A45539"/>
    <w:pPr>
      <w:tabs>
        <w:tab w:val="left" w:pos="360"/>
      </w:tabs>
      <w:spacing w:after="200" w:line="240" w:lineRule="exact"/>
      <w:ind w:left="360" w:hanging="360"/>
      <w:jc w:val="both"/>
    </w:pPr>
    <w:rPr>
      <w:rFonts w:ascii="Times New Roman" w:eastAsia="Times New Roman" w:hAnsi="Times New Roman" w:cs="Times New Roman"/>
      <w:sz w:val="20"/>
      <w:szCs w:val="20"/>
      <w:lang w:val="fr-BE"/>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basedOn w:val="DefaultParagraphFont"/>
    <w:link w:val="FootnoteText"/>
    <w:rsid w:val="00A45539"/>
    <w:rPr>
      <w:rFonts w:ascii="Times New Roman" w:eastAsia="Times New Roman" w:hAnsi="Times New Roman" w:cs="Times New Roman"/>
      <w:sz w:val="20"/>
      <w:szCs w:val="20"/>
      <w:lang w:val="fr-BE"/>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basedOn w:val="DefaultParagraphFont"/>
    <w:rsid w:val="00A45539"/>
    <w:rPr>
      <w:vertAlign w:val="superscript"/>
    </w:rPr>
  </w:style>
  <w:style w:type="character" w:customStyle="1" w:styleId="shorttext">
    <w:name w:val="short_text"/>
    <w:basedOn w:val="DefaultParagraphFont"/>
    <w:rsid w:val="008E6836"/>
  </w:style>
  <w:style w:type="paragraph" w:styleId="ListBullet">
    <w:name w:val="List Bullet"/>
    <w:basedOn w:val="Normal"/>
    <w:uiPriority w:val="99"/>
    <w:semiHidden/>
    <w:unhideWhenUsed/>
    <w:qFormat/>
    <w:rsid w:val="00510780"/>
    <w:pPr>
      <w:numPr>
        <w:numId w:val="1"/>
      </w:numPr>
      <w:spacing w:before="120" w:after="120" w:line="240" w:lineRule="atLeast"/>
    </w:pPr>
    <w:rPr>
      <w:sz w:val="17"/>
      <w:lang w:val="en-US"/>
    </w:rPr>
  </w:style>
  <w:style w:type="paragraph" w:styleId="Header">
    <w:name w:val="header"/>
    <w:basedOn w:val="Normal"/>
    <w:link w:val="HeaderChar"/>
    <w:uiPriority w:val="99"/>
    <w:unhideWhenUsed/>
    <w:rsid w:val="003C5C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5C1A"/>
  </w:style>
  <w:style w:type="paragraph" w:styleId="Footer">
    <w:name w:val="footer"/>
    <w:basedOn w:val="Normal"/>
    <w:link w:val="FooterChar"/>
    <w:uiPriority w:val="99"/>
    <w:unhideWhenUsed/>
    <w:rsid w:val="003C5C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5C1A"/>
  </w:style>
  <w:style w:type="character" w:styleId="CommentReference">
    <w:name w:val="annotation reference"/>
    <w:basedOn w:val="DefaultParagraphFont"/>
    <w:uiPriority w:val="99"/>
    <w:semiHidden/>
    <w:unhideWhenUsed/>
    <w:rsid w:val="00164AF3"/>
    <w:rPr>
      <w:sz w:val="16"/>
      <w:szCs w:val="16"/>
    </w:rPr>
  </w:style>
  <w:style w:type="paragraph" w:styleId="CommentText">
    <w:name w:val="annotation text"/>
    <w:basedOn w:val="Normal"/>
    <w:link w:val="CommentTextChar"/>
    <w:uiPriority w:val="99"/>
    <w:semiHidden/>
    <w:unhideWhenUsed/>
    <w:rsid w:val="00164AF3"/>
    <w:pPr>
      <w:spacing w:line="240" w:lineRule="auto"/>
    </w:pPr>
    <w:rPr>
      <w:sz w:val="20"/>
      <w:szCs w:val="20"/>
    </w:rPr>
  </w:style>
  <w:style w:type="character" w:customStyle="1" w:styleId="CommentTextChar">
    <w:name w:val="Comment Text Char"/>
    <w:basedOn w:val="DefaultParagraphFont"/>
    <w:link w:val="CommentText"/>
    <w:uiPriority w:val="99"/>
    <w:semiHidden/>
    <w:rsid w:val="00164AF3"/>
    <w:rPr>
      <w:sz w:val="20"/>
      <w:szCs w:val="20"/>
    </w:rPr>
  </w:style>
  <w:style w:type="paragraph" w:styleId="CommentSubject">
    <w:name w:val="annotation subject"/>
    <w:basedOn w:val="CommentText"/>
    <w:next w:val="CommentText"/>
    <w:link w:val="CommentSubjectChar"/>
    <w:uiPriority w:val="99"/>
    <w:semiHidden/>
    <w:unhideWhenUsed/>
    <w:rsid w:val="00164AF3"/>
    <w:rPr>
      <w:b/>
      <w:bCs/>
    </w:rPr>
  </w:style>
  <w:style w:type="character" w:customStyle="1" w:styleId="CommentSubjectChar">
    <w:name w:val="Comment Subject Char"/>
    <w:basedOn w:val="CommentTextChar"/>
    <w:link w:val="CommentSubject"/>
    <w:uiPriority w:val="99"/>
    <w:semiHidden/>
    <w:rsid w:val="00164AF3"/>
    <w:rPr>
      <w:b/>
      <w:bCs/>
      <w:sz w:val="20"/>
      <w:szCs w:val="20"/>
    </w:rPr>
  </w:style>
  <w:style w:type="paragraph" w:styleId="BalloonText">
    <w:name w:val="Balloon Text"/>
    <w:basedOn w:val="Normal"/>
    <w:link w:val="BalloonTextChar"/>
    <w:uiPriority w:val="99"/>
    <w:semiHidden/>
    <w:unhideWhenUsed/>
    <w:rsid w:val="00164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A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61841">
      <w:bodyDiv w:val="1"/>
      <w:marLeft w:val="0"/>
      <w:marRight w:val="0"/>
      <w:marTop w:val="0"/>
      <w:marBottom w:val="0"/>
      <w:divBdr>
        <w:top w:val="none" w:sz="0" w:space="0" w:color="auto"/>
        <w:left w:val="none" w:sz="0" w:space="0" w:color="auto"/>
        <w:bottom w:val="none" w:sz="0" w:space="0" w:color="auto"/>
        <w:right w:val="none" w:sz="0" w:space="0" w:color="auto"/>
      </w:divBdr>
    </w:div>
    <w:div w:id="109782234">
      <w:bodyDiv w:val="1"/>
      <w:marLeft w:val="0"/>
      <w:marRight w:val="0"/>
      <w:marTop w:val="0"/>
      <w:marBottom w:val="0"/>
      <w:divBdr>
        <w:top w:val="none" w:sz="0" w:space="0" w:color="auto"/>
        <w:left w:val="none" w:sz="0" w:space="0" w:color="auto"/>
        <w:bottom w:val="none" w:sz="0" w:space="0" w:color="auto"/>
        <w:right w:val="none" w:sz="0" w:space="0" w:color="auto"/>
      </w:divBdr>
    </w:div>
    <w:div w:id="262765779">
      <w:bodyDiv w:val="1"/>
      <w:marLeft w:val="0"/>
      <w:marRight w:val="0"/>
      <w:marTop w:val="0"/>
      <w:marBottom w:val="0"/>
      <w:divBdr>
        <w:top w:val="none" w:sz="0" w:space="0" w:color="auto"/>
        <w:left w:val="none" w:sz="0" w:space="0" w:color="auto"/>
        <w:bottom w:val="none" w:sz="0" w:space="0" w:color="auto"/>
        <w:right w:val="none" w:sz="0" w:space="0" w:color="auto"/>
      </w:divBdr>
    </w:div>
    <w:div w:id="642278071">
      <w:bodyDiv w:val="1"/>
      <w:marLeft w:val="0"/>
      <w:marRight w:val="0"/>
      <w:marTop w:val="0"/>
      <w:marBottom w:val="0"/>
      <w:divBdr>
        <w:top w:val="none" w:sz="0" w:space="0" w:color="auto"/>
        <w:left w:val="none" w:sz="0" w:space="0" w:color="auto"/>
        <w:bottom w:val="none" w:sz="0" w:space="0" w:color="auto"/>
        <w:right w:val="none" w:sz="0" w:space="0" w:color="auto"/>
      </w:divBdr>
    </w:div>
    <w:div w:id="680468192">
      <w:bodyDiv w:val="1"/>
      <w:marLeft w:val="0"/>
      <w:marRight w:val="0"/>
      <w:marTop w:val="0"/>
      <w:marBottom w:val="0"/>
      <w:divBdr>
        <w:top w:val="none" w:sz="0" w:space="0" w:color="auto"/>
        <w:left w:val="none" w:sz="0" w:space="0" w:color="auto"/>
        <w:bottom w:val="none" w:sz="0" w:space="0" w:color="auto"/>
        <w:right w:val="none" w:sz="0" w:space="0" w:color="auto"/>
      </w:divBdr>
    </w:div>
    <w:div w:id="1076560250">
      <w:bodyDiv w:val="1"/>
      <w:marLeft w:val="0"/>
      <w:marRight w:val="0"/>
      <w:marTop w:val="0"/>
      <w:marBottom w:val="0"/>
      <w:divBdr>
        <w:top w:val="none" w:sz="0" w:space="0" w:color="auto"/>
        <w:left w:val="none" w:sz="0" w:space="0" w:color="auto"/>
        <w:bottom w:val="none" w:sz="0" w:space="0" w:color="auto"/>
        <w:right w:val="none" w:sz="0" w:space="0" w:color="auto"/>
      </w:divBdr>
    </w:div>
    <w:div w:id="1142582401">
      <w:bodyDiv w:val="1"/>
      <w:marLeft w:val="0"/>
      <w:marRight w:val="0"/>
      <w:marTop w:val="0"/>
      <w:marBottom w:val="0"/>
      <w:divBdr>
        <w:top w:val="none" w:sz="0" w:space="0" w:color="auto"/>
        <w:left w:val="none" w:sz="0" w:space="0" w:color="auto"/>
        <w:bottom w:val="none" w:sz="0" w:space="0" w:color="auto"/>
        <w:right w:val="none" w:sz="0" w:space="0" w:color="auto"/>
      </w:divBdr>
    </w:div>
    <w:div w:id="182218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70347-879D-45CA-B5A1-A23636E5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1594</Words>
  <Characters>8771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GRILLI, Alexis</dc:creator>
  <cp:keywords/>
  <dc:description/>
  <cp:lastModifiedBy>Vanderlinden, Evelyn</cp:lastModifiedBy>
  <cp:revision>2</cp:revision>
  <cp:lastPrinted>2019-04-18T08:12:00Z</cp:lastPrinted>
  <dcterms:created xsi:type="dcterms:W3CDTF">2021-03-09T13:57:00Z</dcterms:created>
  <dcterms:modified xsi:type="dcterms:W3CDTF">2021-03-09T13:57:00Z</dcterms:modified>
</cp:coreProperties>
</file>